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0"/>
      </w:tblGrid>
      <w:tr w:rsidR="003209A5" w:rsidRPr="00F9431E" w:rsidTr="00552CE0">
        <w:trPr>
          <w:trHeight w:val="10196"/>
        </w:trPr>
        <w:tc>
          <w:tcPr>
            <w:tcW w:w="15310" w:type="dxa"/>
            <w:tcBorders>
              <w:bottom w:val="single" w:sz="4" w:space="0" w:color="auto"/>
            </w:tcBorders>
            <w:shd w:val="clear" w:color="auto" w:fill="auto"/>
          </w:tcPr>
          <w:p w:rsidR="00257D01" w:rsidRPr="00552CE0" w:rsidRDefault="00CA147C" w:rsidP="009A3CE5">
            <w:pPr>
              <w:jc w:val="center"/>
              <w:rPr>
                <w:b/>
                <w:sz w:val="20"/>
                <w:szCs w:val="20"/>
                <w:lang w:val="da-DK"/>
              </w:rPr>
            </w:pPr>
            <w:r w:rsidRPr="00552CE0">
              <w:rPr>
                <w:b/>
                <w:sz w:val="20"/>
                <w:szCs w:val="20"/>
                <w:lang w:val="da-DK"/>
              </w:rPr>
              <w:t xml:space="preserve">VIGTIG </w:t>
            </w:r>
            <w:r w:rsidR="00257D01" w:rsidRPr="00552CE0">
              <w:rPr>
                <w:b/>
                <w:sz w:val="20"/>
                <w:szCs w:val="20"/>
                <w:lang w:val="da-DK"/>
              </w:rPr>
              <w:t xml:space="preserve">INFORMATION </w:t>
            </w:r>
            <w:r w:rsidRPr="00552CE0">
              <w:rPr>
                <w:b/>
                <w:sz w:val="20"/>
                <w:szCs w:val="20"/>
                <w:lang w:val="da-DK"/>
              </w:rPr>
              <w:t xml:space="preserve">OM </w:t>
            </w:r>
            <w:r w:rsidR="00221000" w:rsidRPr="00552CE0">
              <w:rPr>
                <w:b/>
                <w:sz w:val="20"/>
                <w:szCs w:val="20"/>
                <w:lang w:val="da-DK"/>
              </w:rPr>
              <w:t>KOMBINEREDE HORMONELLE PRÆVENTIONSMIDLER</w:t>
            </w:r>
            <w:r w:rsidR="00AB3476" w:rsidRPr="00552CE0">
              <w:rPr>
                <w:b/>
                <w:sz w:val="20"/>
                <w:szCs w:val="20"/>
                <w:lang w:val="da-DK"/>
              </w:rPr>
              <w:t xml:space="preserve"> </w:t>
            </w:r>
            <w:r w:rsidRPr="00552CE0">
              <w:rPr>
                <w:b/>
                <w:sz w:val="20"/>
                <w:szCs w:val="20"/>
                <w:lang w:val="da-DK"/>
              </w:rPr>
              <w:t xml:space="preserve">OG RISIKOEN FOR </w:t>
            </w:r>
            <w:r w:rsidR="00AB3476" w:rsidRPr="00552CE0">
              <w:rPr>
                <w:b/>
                <w:sz w:val="20"/>
                <w:szCs w:val="20"/>
                <w:lang w:val="da-DK"/>
              </w:rPr>
              <w:t>BLOD</w:t>
            </w:r>
            <w:r w:rsidRPr="00552CE0">
              <w:rPr>
                <w:b/>
                <w:sz w:val="20"/>
                <w:szCs w:val="20"/>
                <w:lang w:val="da-DK"/>
              </w:rPr>
              <w:t>PROPPER</w:t>
            </w:r>
          </w:p>
          <w:p w:rsidR="009A3CE5" w:rsidRPr="00552CE0" w:rsidRDefault="009A3CE5" w:rsidP="00552CE0">
            <w:pPr>
              <w:tabs>
                <w:tab w:val="left" w:pos="-108"/>
              </w:tabs>
              <w:jc w:val="center"/>
              <w:rPr>
                <w:b/>
                <w:sz w:val="20"/>
                <w:szCs w:val="20"/>
                <w:lang w:val="da-DK"/>
              </w:rPr>
            </w:pPr>
          </w:p>
          <w:p w:rsidR="006F00B7" w:rsidRPr="00552CE0" w:rsidRDefault="00670EB5" w:rsidP="009A3CE5">
            <w:pPr>
              <w:rPr>
                <w:color w:val="000000"/>
                <w:sz w:val="20"/>
                <w:szCs w:val="20"/>
                <w:lang w:val="da-DK"/>
              </w:rPr>
            </w:pPr>
            <w:r>
              <w:rPr>
                <w:sz w:val="20"/>
                <w:szCs w:val="20"/>
                <w:lang w:val="da-DK"/>
              </w:rPr>
              <w:t xml:space="preserve">Brug af </w:t>
            </w:r>
            <w:r w:rsidR="00CA147C" w:rsidRPr="00552CE0">
              <w:rPr>
                <w:sz w:val="20"/>
                <w:szCs w:val="20"/>
                <w:lang w:val="da-DK"/>
              </w:rPr>
              <w:t>k</w:t>
            </w:r>
            <w:r w:rsidR="00AB3476" w:rsidRPr="00552CE0">
              <w:rPr>
                <w:sz w:val="20"/>
                <w:szCs w:val="20"/>
                <w:lang w:val="da-DK"/>
              </w:rPr>
              <w:t>ombine</w:t>
            </w:r>
            <w:r w:rsidR="00CA147C" w:rsidRPr="00552CE0">
              <w:rPr>
                <w:sz w:val="20"/>
                <w:szCs w:val="20"/>
                <w:lang w:val="da-DK"/>
              </w:rPr>
              <w:t>rede</w:t>
            </w:r>
            <w:r w:rsidR="00AB3476" w:rsidRPr="00552CE0">
              <w:rPr>
                <w:sz w:val="20"/>
                <w:szCs w:val="20"/>
                <w:lang w:val="da-DK"/>
              </w:rPr>
              <w:t xml:space="preserve"> </w:t>
            </w:r>
            <w:r w:rsidR="006A24B1" w:rsidRPr="00552CE0">
              <w:rPr>
                <w:sz w:val="20"/>
                <w:szCs w:val="20"/>
                <w:lang w:val="da-DK"/>
              </w:rPr>
              <w:t xml:space="preserve">hormonelle </w:t>
            </w:r>
            <w:r w:rsidR="00CA147C" w:rsidRPr="00552CE0">
              <w:rPr>
                <w:sz w:val="20"/>
                <w:szCs w:val="20"/>
                <w:lang w:val="da-DK"/>
              </w:rPr>
              <w:t>præventionsmidler</w:t>
            </w:r>
            <w:r w:rsidR="007E26E9" w:rsidRPr="00552CE0">
              <w:rPr>
                <w:sz w:val="20"/>
                <w:szCs w:val="20"/>
                <w:lang w:val="da-DK"/>
              </w:rPr>
              <w:t xml:space="preserve"> (p-piller, p-plaster eller vaginalring, der indeholder hormonerne østrogen og gestagen)</w:t>
            </w:r>
            <w:r w:rsidR="003179D8" w:rsidRPr="00552CE0">
              <w:rPr>
                <w:sz w:val="20"/>
                <w:szCs w:val="20"/>
                <w:lang w:val="da-DK"/>
              </w:rPr>
              <w:t xml:space="preserve"> indebærer en </w:t>
            </w:r>
            <w:r w:rsidR="007E26E9" w:rsidRPr="00552CE0">
              <w:rPr>
                <w:sz w:val="20"/>
                <w:szCs w:val="20"/>
                <w:lang w:val="da-DK"/>
              </w:rPr>
              <w:t>øget</w:t>
            </w:r>
            <w:r w:rsidR="00CA147C" w:rsidRPr="00552CE0">
              <w:rPr>
                <w:sz w:val="20"/>
                <w:szCs w:val="20"/>
                <w:lang w:val="da-DK"/>
              </w:rPr>
              <w:t xml:space="preserve"> </w:t>
            </w:r>
            <w:r w:rsidR="003712F3" w:rsidRPr="00552CE0">
              <w:rPr>
                <w:sz w:val="20"/>
                <w:szCs w:val="20"/>
                <w:lang w:val="da-DK"/>
              </w:rPr>
              <w:t>risiko for at få en blodprop</w:t>
            </w:r>
            <w:r w:rsidR="00AB3476" w:rsidRPr="00552CE0">
              <w:rPr>
                <w:sz w:val="20"/>
                <w:szCs w:val="20"/>
                <w:lang w:val="da-DK"/>
              </w:rPr>
              <w:t>.</w:t>
            </w:r>
            <w:r w:rsidR="00AA6E8E" w:rsidRPr="00552CE0">
              <w:rPr>
                <w:sz w:val="20"/>
                <w:szCs w:val="20"/>
                <w:lang w:val="da-DK"/>
              </w:rPr>
              <w:t xml:space="preserve"> </w:t>
            </w:r>
            <w:r w:rsidR="003712F3" w:rsidRPr="00552CE0">
              <w:rPr>
                <w:sz w:val="20"/>
                <w:szCs w:val="20"/>
                <w:u w:val="single"/>
                <w:lang w:val="da-DK"/>
              </w:rPr>
              <w:t>Den samlede risiko for at få en blodprop er</w:t>
            </w:r>
            <w:r w:rsidR="003179D8" w:rsidRPr="00552CE0">
              <w:rPr>
                <w:sz w:val="20"/>
                <w:szCs w:val="20"/>
                <w:u w:val="single"/>
                <w:lang w:val="da-DK"/>
              </w:rPr>
              <w:t xml:space="preserve"> </w:t>
            </w:r>
            <w:r w:rsidR="003712F3" w:rsidRPr="00552CE0">
              <w:rPr>
                <w:sz w:val="20"/>
                <w:szCs w:val="20"/>
                <w:u w:val="single"/>
                <w:lang w:val="da-DK"/>
              </w:rPr>
              <w:t>lille</w:t>
            </w:r>
            <w:r w:rsidR="003712F3" w:rsidRPr="00552CE0">
              <w:rPr>
                <w:sz w:val="20"/>
                <w:szCs w:val="20"/>
                <w:lang w:val="da-DK"/>
              </w:rPr>
              <w:t>,</w:t>
            </w:r>
            <w:r w:rsidR="00AA6E8E" w:rsidRPr="00552CE0">
              <w:rPr>
                <w:sz w:val="20"/>
                <w:szCs w:val="20"/>
                <w:lang w:val="da-DK"/>
              </w:rPr>
              <w:t xml:space="preserve"> </w:t>
            </w:r>
            <w:r w:rsidR="003712F3" w:rsidRPr="00552CE0">
              <w:rPr>
                <w:sz w:val="20"/>
                <w:szCs w:val="20"/>
                <w:lang w:val="da-DK"/>
              </w:rPr>
              <w:t xml:space="preserve">men blodpropper kan være </w:t>
            </w:r>
            <w:r w:rsidR="008C1BB0" w:rsidRPr="00552CE0">
              <w:rPr>
                <w:sz w:val="20"/>
                <w:szCs w:val="20"/>
                <w:lang w:val="da-DK"/>
              </w:rPr>
              <w:t>alvorlige og kan i meget sjældne tilfælde være dødelige</w:t>
            </w:r>
            <w:r w:rsidR="00AA6E8E" w:rsidRPr="00552CE0">
              <w:rPr>
                <w:sz w:val="20"/>
                <w:szCs w:val="20"/>
                <w:lang w:val="da-DK"/>
              </w:rPr>
              <w:t>.</w:t>
            </w:r>
          </w:p>
          <w:p w:rsidR="00390A79" w:rsidRPr="00552CE0" w:rsidRDefault="00390A79" w:rsidP="009A3CE5">
            <w:pPr>
              <w:rPr>
                <w:sz w:val="20"/>
                <w:szCs w:val="20"/>
                <w:lang w:val="da-DK"/>
              </w:rPr>
            </w:pPr>
          </w:p>
          <w:p w:rsidR="00AA6E8E" w:rsidRPr="00552CE0" w:rsidRDefault="00E02595" w:rsidP="009A3CE5">
            <w:pPr>
              <w:rPr>
                <w:sz w:val="20"/>
                <w:szCs w:val="20"/>
                <w:lang w:val="da-DK"/>
              </w:rPr>
            </w:pPr>
            <w:r w:rsidRPr="00552CE0">
              <w:rPr>
                <w:sz w:val="20"/>
                <w:szCs w:val="20"/>
                <w:lang w:val="da-DK"/>
              </w:rPr>
              <w:t>Det er vigtigt, at du</w:t>
            </w:r>
            <w:r w:rsidR="00670EB5">
              <w:rPr>
                <w:sz w:val="20"/>
                <w:szCs w:val="20"/>
                <w:lang w:val="da-DK"/>
              </w:rPr>
              <w:t xml:space="preserve"> som p-pillebruger</w:t>
            </w:r>
            <w:r w:rsidRPr="00552CE0">
              <w:rPr>
                <w:sz w:val="20"/>
                <w:szCs w:val="20"/>
                <w:lang w:val="da-DK"/>
              </w:rPr>
              <w:t xml:space="preserve"> </w:t>
            </w:r>
            <w:r w:rsidR="00670EB5">
              <w:rPr>
                <w:sz w:val="20"/>
                <w:szCs w:val="20"/>
                <w:lang w:val="da-DK"/>
              </w:rPr>
              <w:t>kender</w:t>
            </w:r>
            <w:r w:rsidR="00324894" w:rsidRPr="00552CE0">
              <w:rPr>
                <w:sz w:val="20"/>
                <w:szCs w:val="20"/>
                <w:lang w:val="da-DK"/>
              </w:rPr>
              <w:t xml:space="preserve"> </w:t>
            </w:r>
            <w:r w:rsidRPr="00552CE0">
              <w:rPr>
                <w:sz w:val="20"/>
                <w:szCs w:val="20"/>
                <w:lang w:val="da-DK"/>
              </w:rPr>
              <w:t>ri</w:t>
            </w:r>
            <w:r w:rsidR="00670EB5">
              <w:rPr>
                <w:sz w:val="20"/>
                <w:szCs w:val="20"/>
                <w:lang w:val="da-DK"/>
              </w:rPr>
              <w:t>siciene</w:t>
            </w:r>
            <w:r w:rsidRPr="00552CE0">
              <w:rPr>
                <w:sz w:val="20"/>
                <w:szCs w:val="20"/>
                <w:lang w:val="da-DK"/>
              </w:rPr>
              <w:t xml:space="preserve"> for at få en blodprop</w:t>
            </w:r>
            <w:r w:rsidR="00670EB5">
              <w:rPr>
                <w:sz w:val="20"/>
                <w:szCs w:val="20"/>
                <w:lang w:val="da-DK"/>
              </w:rPr>
              <w:t xml:space="preserve"> -</w:t>
            </w:r>
            <w:r w:rsidRPr="00552CE0">
              <w:rPr>
                <w:sz w:val="20"/>
                <w:szCs w:val="20"/>
                <w:lang w:val="da-DK"/>
              </w:rPr>
              <w:t xml:space="preserve"> hvilke tegn og symptomer, du skal </w:t>
            </w:r>
            <w:r w:rsidR="00283731" w:rsidRPr="00552CE0">
              <w:rPr>
                <w:sz w:val="20"/>
                <w:szCs w:val="20"/>
                <w:lang w:val="da-DK"/>
              </w:rPr>
              <w:t>være opmærksom på</w:t>
            </w:r>
            <w:r w:rsidRPr="00552CE0">
              <w:rPr>
                <w:sz w:val="20"/>
                <w:szCs w:val="20"/>
                <w:lang w:val="da-DK"/>
              </w:rPr>
              <w:t>, og hv</w:t>
            </w:r>
            <w:r w:rsidR="00D62381" w:rsidRPr="00552CE0">
              <w:rPr>
                <w:sz w:val="20"/>
                <w:szCs w:val="20"/>
                <w:lang w:val="da-DK"/>
              </w:rPr>
              <w:t>ad du skal gøre</w:t>
            </w:r>
            <w:r w:rsidR="00AA6E8E" w:rsidRPr="00552CE0">
              <w:rPr>
                <w:sz w:val="20"/>
                <w:szCs w:val="20"/>
                <w:lang w:val="da-DK"/>
              </w:rPr>
              <w:t>.</w:t>
            </w:r>
          </w:p>
          <w:p w:rsidR="007E26E9" w:rsidRPr="00552CE0" w:rsidRDefault="007E26E9" w:rsidP="009A3CE5">
            <w:pPr>
              <w:rPr>
                <w:sz w:val="20"/>
                <w:szCs w:val="20"/>
                <w:lang w:val="da-DK"/>
              </w:rPr>
            </w:pPr>
          </w:p>
          <w:p w:rsidR="00AB3476" w:rsidRPr="00552CE0" w:rsidRDefault="0012135D" w:rsidP="009A3CE5">
            <w:pPr>
              <w:rPr>
                <w:b/>
                <w:sz w:val="20"/>
                <w:szCs w:val="20"/>
                <w:lang w:val="da-DK"/>
              </w:rPr>
            </w:pPr>
            <w:r>
              <w:rPr>
                <w:b/>
                <w:sz w:val="20"/>
                <w:szCs w:val="20"/>
                <w:lang w:val="da-DK"/>
              </w:rPr>
              <w:t>R</w:t>
            </w:r>
            <w:r w:rsidR="00B74C04" w:rsidRPr="00552CE0">
              <w:rPr>
                <w:b/>
                <w:sz w:val="20"/>
                <w:szCs w:val="20"/>
                <w:lang w:val="da-DK"/>
              </w:rPr>
              <w:t>isikoen for at få en blodprop</w:t>
            </w:r>
            <w:r>
              <w:rPr>
                <w:b/>
                <w:sz w:val="20"/>
                <w:szCs w:val="20"/>
                <w:lang w:val="da-DK"/>
              </w:rPr>
              <w:t xml:space="preserve"> er</w:t>
            </w:r>
            <w:r w:rsidR="00B74C04" w:rsidRPr="00552CE0">
              <w:rPr>
                <w:b/>
                <w:sz w:val="20"/>
                <w:szCs w:val="20"/>
                <w:lang w:val="da-DK"/>
              </w:rPr>
              <w:t xml:space="preserve"> størst</w:t>
            </w:r>
            <w:r>
              <w:rPr>
                <w:b/>
                <w:sz w:val="20"/>
                <w:szCs w:val="20"/>
                <w:lang w:val="da-DK"/>
              </w:rPr>
              <w:t>:</w:t>
            </w:r>
          </w:p>
          <w:p w:rsidR="00B7331F" w:rsidRPr="00552CE0" w:rsidRDefault="00257D01" w:rsidP="009A3CE5">
            <w:pPr>
              <w:numPr>
                <w:ilvl w:val="0"/>
                <w:numId w:val="8"/>
              </w:numPr>
              <w:tabs>
                <w:tab w:val="clear" w:pos="720"/>
                <w:tab w:val="num" w:pos="567"/>
              </w:tabs>
              <w:ind w:left="567" w:hanging="567"/>
              <w:rPr>
                <w:sz w:val="20"/>
                <w:szCs w:val="20"/>
                <w:lang w:val="da-DK"/>
              </w:rPr>
            </w:pPr>
            <w:r w:rsidRPr="00552CE0">
              <w:rPr>
                <w:sz w:val="20"/>
                <w:szCs w:val="20"/>
                <w:lang w:val="da-DK"/>
              </w:rPr>
              <w:t>i</w:t>
            </w:r>
            <w:r w:rsidR="00FF3FEB" w:rsidRPr="00552CE0">
              <w:rPr>
                <w:sz w:val="20"/>
                <w:szCs w:val="20"/>
                <w:lang w:val="da-DK"/>
              </w:rPr>
              <w:t xml:space="preserve"> løbet af det første år, hvor du tager </w:t>
            </w:r>
            <w:r w:rsidR="00221000" w:rsidRPr="00552CE0">
              <w:rPr>
                <w:sz w:val="20"/>
                <w:szCs w:val="20"/>
                <w:lang w:val="da-DK"/>
              </w:rPr>
              <w:t xml:space="preserve">et kombineret hormonelt præventionsmiddel </w:t>
            </w:r>
            <w:r w:rsidR="00AB3476" w:rsidRPr="00552CE0">
              <w:rPr>
                <w:sz w:val="20"/>
                <w:szCs w:val="20"/>
                <w:lang w:val="da-DK"/>
              </w:rPr>
              <w:t>(</w:t>
            </w:r>
            <w:r w:rsidR="0012135D">
              <w:rPr>
                <w:sz w:val="20"/>
                <w:szCs w:val="20"/>
                <w:lang w:val="da-DK"/>
              </w:rPr>
              <w:t>også</w:t>
            </w:r>
            <w:r w:rsidR="00FF3FEB" w:rsidRPr="00552CE0">
              <w:rPr>
                <w:sz w:val="20"/>
                <w:szCs w:val="20"/>
                <w:lang w:val="da-DK"/>
              </w:rPr>
              <w:t xml:space="preserve"> hvis du </w:t>
            </w:r>
            <w:r w:rsidR="00E9182C" w:rsidRPr="00552CE0">
              <w:rPr>
                <w:sz w:val="20"/>
                <w:szCs w:val="20"/>
                <w:lang w:val="da-DK"/>
              </w:rPr>
              <w:t xml:space="preserve">begynder at tage </w:t>
            </w:r>
            <w:r w:rsidR="0012135D">
              <w:rPr>
                <w:sz w:val="20"/>
                <w:szCs w:val="20"/>
                <w:lang w:val="da-DK"/>
              </w:rPr>
              <w:t xml:space="preserve">p-piller </w:t>
            </w:r>
            <w:r w:rsidR="00E9182C" w:rsidRPr="00552CE0">
              <w:rPr>
                <w:sz w:val="20"/>
                <w:szCs w:val="20"/>
                <w:lang w:val="da-DK"/>
              </w:rPr>
              <w:t xml:space="preserve">igen efter en pause på </w:t>
            </w:r>
            <w:r w:rsidRPr="00552CE0">
              <w:rPr>
                <w:sz w:val="20"/>
                <w:szCs w:val="20"/>
                <w:lang w:val="da-DK"/>
              </w:rPr>
              <w:t>4</w:t>
            </w:r>
            <w:r w:rsidR="0080196B" w:rsidRPr="00552CE0">
              <w:rPr>
                <w:sz w:val="20"/>
                <w:szCs w:val="20"/>
                <w:lang w:val="da-DK"/>
              </w:rPr>
              <w:t> </w:t>
            </w:r>
            <w:r w:rsidR="00E9182C" w:rsidRPr="00552CE0">
              <w:rPr>
                <w:sz w:val="20"/>
                <w:szCs w:val="20"/>
                <w:lang w:val="da-DK"/>
              </w:rPr>
              <w:t>uger eller mere</w:t>
            </w:r>
            <w:r w:rsidR="00AB3476" w:rsidRPr="00552CE0">
              <w:rPr>
                <w:sz w:val="20"/>
                <w:szCs w:val="20"/>
                <w:lang w:val="da-DK"/>
              </w:rPr>
              <w:t>)</w:t>
            </w:r>
            <w:r w:rsidR="00B7331F" w:rsidRPr="00552CE0">
              <w:rPr>
                <w:sz w:val="20"/>
                <w:szCs w:val="20"/>
                <w:lang w:val="da-DK"/>
              </w:rPr>
              <w:t xml:space="preserve"> </w:t>
            </w:r>
          </w:p>
          <w:p w:rsidR="00B7331F" w:rsidRPr="00552CE0" w:rsidRDefault="00E9182C" w:rsidP="009A3CE5">
            <w:pPr>
              <w:numPr>
                <w:ilvl w:val="0"/>
                <w:numId w:val="8"/>
              </w:numPr>
              <w:tabs>
                <w:tab w:val="clear" w:pos="720"/>
                <w:tab w:val="num" w:pos="567"/>
              </w:tabs>
              <w:ind w:left="567" w:hanging="567"/>
              <w:rPr>
                <w:sz w:val="20"/>
                <w:szCs w:val="20"/>
                <w:lang w:val="da-DK"/>
              </w:rPr>
            </w:pPr>
            <w:r w:rsidRPr="00552CE0">
              <w:rPr>
                <w:sz w:val="20"/>
                <w:szCs w:val="20"/>
                <w:lang w:val="da-DK"/>
              </w:rPr>
              <w:t>hvis du er meget overvægtig</w:t>
            </w:r>
          </w:p>
          <w:p w:rsidR="00B7331F" w:rsidRPr="00552CE0" w:rsidRDefault="00E9182C" w:rsidP="009A3CE5">
            <w:pPr>
              <w:numPr>
                <w:ilvl w:val="0"/>
                <w:numId w:val="8"/>
              </w:numPr>
              <w:tabs>
                <w:tab w:val="clear" w:pos="720"/>
                <w:tab w:val="num" w:pos="567"/>
              </w:tabs>
              <w:ind w:left="567" w:hanging="567"/>
              <w:rPr>
                <w:sz w:val="20"/>
                <w:szCs w:val="20"/>
                <w:lang w:val="da-DK"/>
              </w:rPr>
            </w:pPr>
            <w:r w:rsidRPr="00552CE0">
              <w:rPr>
                <w:sz w:val="20"/>
                <w:szCs w:val="20"/>
                <w:lang w:val="da-DK"/>
              </w:rPr>
              <w:t xml:space="preserve">hvis du er ældre end </w:t>
            </w:r>
            <w:r w:rsidR="00BD5AA3" w:rsidRPr="00552CE0">
              <w:rPr>
                <w:sz w:val="20"/>
                <w:szCs w:val="20"/>
                <w:lang w:val="da-DK"/>
              </w:rPr>
              <w:t>35</w:t>
            </w:r>
            <w:r w:rsidR="0080196B" w:rsidRPr="00552CE0">
              <w:rPr>
                <w:sz w:val="20"/>
                <w:szCs w:val="20"/>
                <w:lang w:val="da-DK"/>
              </w:rPr>
              <w:t> </w:t>
            </w:r>
            <w:r w:rsidRPr="00552CE0">
              <w:rPr>
                <w:sz w:val="20"/>
                <w:szCs w:val="20"/>
                <w:lang w:val="da-DK"/>
              </w:rPr>
              <w:t>år</w:t>
            </w:r>
          </w:p>
          <w:p w:rsidR="00B7331F" w:rsidRPr="00552CE0" w:rsidRDefault="00E9182C" w:rsidP="009A3CE5">
            <w:pPr>
              <w:numPr>
                <w:ilvl w:val="0"/>
                <w:numId w:val="8"/>
              </w:numPr>
              <w:tabs>
                <w:tab w:val="clear" w:pos="720"/>
              </w:tabs>
              <w:ind w:left="567" w:hanging="567"/>
              <w:rPr>
                <w:sz w:val="20"/>
                <w:szCs w:val="20"/>
                <w:lang w:val="da-DK"/>
              </w:rPr>
            </w:pPr>
            <w:r w:rsidRPr="00552CE0">
              <w:rPr>
                <w:sz w:val="20"/>
                <w:szCs w:val="20"/>
                <w:lang w:val="da-DK"/>
              </w:rPr>
              <w:t>hvis en person i din nærmeste familie har haft en blodprop i en relativ ung alder</w:t>
            </w:r>
            <w:r w:rsidR="00211192" w:rsidRPr="00552CE0">
              <w:rPr>
                <w:sz w:val="20"/>
                <w:szCs w:val="20"/>
                <w:lang w:val="da-DK"/>
              </w:rPr>
              <w:t xml:space="preserve"> (</w:t>
            </w:r>
            <w:r w:rsidRPr="00552CE0">
              <w:rPr>
                <w:sz w:val="20"/>
                <w:szCs w:val="20"/>
                <w:lang w:val="da-DK"/>
              </w:rPr>
              <w:t xml:space="preserve">f.eks. under </w:t>
            </w:r>
            <w:r w:rsidR="00211192" w:rsidRPr="00552CE0">
              <w:rPr>
                <w:sz w:val="20"/>
                <w:szCs w:val="20"/>
                <w:lang w:val="da-DK"/>
              </w:rPr>
              <w:t>50</w:t>
            </w:r>
            <w:r w:rsidRPr="00552CE0">
              <w:rPr>
                <w:sz w:val="20"/>
                <w:szCs w:val="20"/>
                <w:lang w:val="da-DK"/>
              </w:rPr>
              <w:t xml:space="preserve"> år</w:t>
            </w:r>
            <w:r w:rsidR="00211192" w:rsidRPr="00552CE0">
              <w:rPr>
                <w:sz w:val="20"/>
                <w:szCs w:val="20"/>
                <w:lang w:val="da-DK"/>
              </w:rPr>
              <w:t>)</w:t>
            </w:r>
          </w:p>
          <w:p w:rsidR="00094EEF" w:rsidRDefault="00E9182C">
            <w:pPr>
              <w:ind w:left="567"/>
              <w:rPr>
                <w:sz w:val="20"/>
                <w:szCs w:val="20"/>
                <w:lang w:val="da-DK"/>
              </w:rPr>
            </w:pPr>
            <w:r w:rsidRPr="00552CE0">
              <w:rPr>
                <w:sz w:val="20"/>
                <w:szCs w:val="20"/>
                <w:lang w:val="da-DK"/>
              </w:rPr>
              <w:t>hvis du har født inden for de sidste par uger</w:t>
            </w:r>
          </w:p>
          <w:p w:rsidR="007E26E9" w:rsidRPr="0012135D" w:rsidRDefault="000F7F81" w:rsidP="0012135D">
            <w:pPr>
              <w:rPr>
                <w:sz w:val="20"/>
                <w:szCs w:val="20"/>
                <w:lang w:val="da-DK"/>
              </w:rPr>
            </w:pPr>
            <w:r>
              <w:rPr>
                <w:sz w:val="20"/>
                <w:szCs w:val="20"/>
                <w:lang w:val="da-DK"/>
              </w:rPr>
              <w:t xml:space="preserve">Risikoen er yderligere øget, hvis du har flere risikofaktorer. </w:t>
            </w:r>
            <w:r w:rsidR="00B9118B" w:rsidRPr="00B9118B">
              <w:rPr>
                <w:sz w:val="20"/>
                <w:szCs w:val="20"/>
                <w:lang w:val="da-DK"/>
              </w:rPr>
              <w:t>Hvis du</w:t>
            </w:r>
            <w:r w:rsidR="0012135D">
              <w:rPr>
                <w:sz w:val="20"/>
                <w:szCs w:val="20"/>
                <w:lang w:val="da-DK"/>
              </w:rPr>
              <w:t xml:space="preserve"> </w:t>
            </w:r>
            <w:r>
              <w:rPr>
                <w:sz w:val="20"/>
                <w:szCs w:val="20"/>
                <w:lang w:val="da-DK"/>
              </w:rPr>
              <w:t xml:space="preserve">fx </w:t>
            </w:r>
            <w:r w:rsidR="0012135D">
              <w:rPr>
                <w:sz w:val="20"/>
                <w:szCs w:val="20"/>
                <w:lang w:val="da-DK"/>
              </w:rPr>
              <w:t>er</w:t>
            </w:r>
            <w:r w:rsidR="00B9118B" w:rsidRPr="00B9118B">
              <w:rPr>
                <w:sz w:val="20"/>
                <w:szCs w:val="20"/>
                <w:lang w:val="da-DK"/>
              </w:rPr>
              <w:t xml:space="preserve"> </w:t>
            </w:r>
            <w:r w:rsidR="00B9118B" w:rsidRPr="00B9118B">
              <w:rPr>
                <w:sz w:val="20"/>
                <w:szCs w:val="20"/>
                <w:u w:val="single"/>
                <w:lang w:val="da-DK"/>
              </w:rPr>
              <w:t>ryger</w:t>
            </w:r>
            <w:r w:rsidR="00664260">
              <w:rPr>
                <w:sz w:val="20"/>
                <w:szCs w:val="20"/>
                <w:u w:val="single"/>
                <w:lang w:val="da-DK"/>
              </w:rPr>
              <w:t xml:space="preserve"> og</w:t>
            </w:r>
            <w:r w:rsidR="00B9118B" w:rsidRPr="00B9118B">
              <w:rPr>
                <w:sz w:val="20"/>
                <w:szCs w:val="20"/>
                <w:lang w:val="da-DK"/>
              </w:rPr>
              <w:t xml:space="preserve"> ældre end 35 år, anbefales det på det kraftigste, at du holder op med at ryge eller anvender e</w:t>
            </w:r>
            <w:r w:rsidR="0012135D">
              <w:rPr>
                <w:sz w:val="20"/>
                <w:szCs w:val="20"/>
                <w:lang w:val="da-DK"/>
              </w:rPr>
              <w:t>t</w:t>
            </w:r>
            <w:r w:rsidR="00B9118B" w:rsidRPr="00B9118B">
              <w:rPr>
                <w:sz w:val="20"/>
                <w:szCs w:val="20"/>
                <w:lang w:val="da-DK"/>
              </w:rPr>
              <w:t xml:space="preserve"> ande</w:t>
            </w:r>
            <w:r w:rsidR="0012135D">
              <w:rPr>
                <w:sz w:val="20"/>
                <w:szCs w:val="20"/>
                <w:lang w:val="da-DK"/>
              </w:rPr>
              <w:t>t</w:t>
            </w:r>
            <w:r w:rsidR="002D2490">
              <w:rPr>
                <w:sz w:val="20"/>
                <w:szCs w:val="20"/>
                <w:lang w:val="da-DK"/>
              </w:rPr>
              <w:t xml:space="preserve"> </w:t>
            </w:r>
            <w:r w:rsidR="00B9118B" w:rsidRPr="00B9118B">
              <w:rPr>
                <w:sz w:val="20"/>
                <w:szCs w:val="20"/>
                <w:lang w:val="da-DK"/>
              </w:rPr>
              <w:t>prævention</w:t>
            </w:r>
            <w:r w:rsidR="0012135D">
              <w:rPr>
                <w:sz w:val="20"/>
                <w:szCs w:val="20"/>
                <w:lang w:val="da-DK"/>
              </w:rPr>
              <w:t>smiddel</w:t>
            </w:r>
            <w:r w:rsidR="00B9118B" w:rsidRPr="00B9118B">
              <w:rPr>
                <w:sz w:val="20"/>
                <w:szCs w:val="20"/>
                <w:lang w:val="da-DK"/>
              </w:rPr>
              <w:t>.</w:t>
            </w:r>
          </w:p>
          <w:p w:rsidR="007E26E9" w:rsidRPr="00552CE0" w:rsidRDefault="007E26E9" w:rsidP="009A3CE5">
            <w:pPr>
              <w:rPr>
                <w:sz w:val="20"/>
                <w:szCs w:val="20"/>
                <w:lang w:val="da-DK"/>
              </w:rPr>
            </w:pPr>
          </w:p>
          <w:p w:rsidR="00664260" w:rsidRDefault="00B9118B" w:rsidP="009A3CE5">
            <w:pPr>
              <w:rPr>
                <w:sz w:val="20"/>
                <w:szCs w:val="20"/>
                <w:lang w:val="da-DK"/>
              </w:rPr>
            </w:pPr>
            <w:r w:rsidRPr="00B9118B">
              <w:rPr>
                <w:b/>
                <w:sz w:val="20"/>
                <w:szCs w:val="20"/>
                <w:lang w:val="da-DK"/>
              </w:rPr>
              <w:t>Du må ikke bruge kombinerede hormonelle præventionsmidler hvis</w:t>
            </w:r>
            <w:r w:rsidR="00664260">
              <w:rPr>
                <w:sz w:val="20"/>
                <w:szCs w:val="20"/>
                <w:lang w:val="da-DK"/>
              </w:rPr>
              <w:t>:</w:t>
            </w:r>
            <w:r w:rsidR="00552CE0" w:rsidRPr="00552CE0">
              <w:rPr>
                <w:sz w:val="20"/>
                <w:szCs w:val="20"/>
                <w:lang w:val="da-DK"/>
              </w:rPr>
              <w:t xml:space="preserve"> </w:t>
            </w:r>
          </w:p>
          <w:p w:rsidR="007E26E9" w:rsidRPr="00552CE0" w:rsidRDefault="00552CE0" w:rsidP="009A3CE5">
            <w:pPr>
              <w:rPr>
                <w:sz w:val="20"/>
                <w:szCs w:val="20"/>
                <w:lang w:val="da-DK"/>
              </w:rPr>
            </w:pPr>
            <w:r w:rsidRPr="00552CE0">
              <w:rPr>
                <w:sz w:val="20"/>
                <w:szCs w:val="20"/>
                <w:lang w:val="da-DK"/>
              </w:rPr>
              <w:t>du tidligere</w:t>
            </w:r>
            <w:r>
              <w:rPr>
                <w:sz w:val="20"/>
                <w:szCs w:val="20"/>
                <w:lang w:val="da-DK"/>
              </w:rPr>
              <w:t xml:space="preserve"> </w:t>
            </w:r>
            <w:r w:rsidRPr="00552CE0">
              <w:rPr>
                <w:sz w:val="20"/>
                <w:szCs w:val="20"/>
                <w:lang w:val="da-DK"/>
              </w:rPr>
              <w:t>har haft blodpropper, hjerteanfald eller slagtilfælde, har særlig genetisk disposition for blodpropper eller hvis du har en sygdom, der øger risikoen for blodpropper (fx sukkersyge med ødelagte blodårer, meget højt blodtryk, meget højt fedtindhold i blodet eller visse former for migræne). Læs mere i indlægssedlen og tal med din læge hvis du er i tvivl om noget af ovenstående har betydning i dit tilfælde.</w:t>
            </w:r>
          </w:p>
          <w:p w:rsidR="009A3CE5" w:rsidRPr="00552CE0" w:rsidRDefault="009A3CE5" w:rsidP="009A3CE5">
            <w:pPr>
              <w:rPr>
                <w:sz w:val="20"/>
                <w:szCs w:val="20"/>
                <w:lang w:val="da-DK"/>
              </w:rPr>
            </w:pPr>
          </w:p>
          <w:p w:rsidR="00257D01" w:rsidRPr="00552CE0" w:rsidRDefault="00257D01" w:rsidP="009A3CE5">
            <w:pPr>
              <w:rPr>
                <w:sz w:val="20"/>
                <w:szCs w:val="20"/>
                <w:lang w:val="da-DK"/>
              </w:rPr>
            </w:pPr>
            <w:r w:rsidRPr="00552CE0">
              <w:rPr>
                <w:b/>
                <w:sz w:val="20"/>
                <w:szCs w:val="20"/>
                <w:lang w:val="da-DK"/>
              </w:rPr>
              <w:t>S</w:t>
            </w:r>
            <w:r w:rsidR="00FE39FB" w:rsidRPr="00552CE0">
              <w:rPr>
                <w:b/>
                <w:sz w:val="20"/>
                <w:szCs w:val="20"/>
                <w:lang w:val="da-DK"/>
              </w:rPr>
              <w:t xml:space="preserve">øg straks lægehjælp, hvis du oplever nogle af følgende </w:t>
            </w:r>
            <w:r w:rsidRPr="00552CE0">
              <w:rPr>
                <w:b/>
                <w:sz w:val="20"/>
                <w:szCs w:val="20"/>
                <w:lang w:val="da-DK"/>
              </w:rPr>
              <w:t>symptom</w:t>
            </w:r>
            <w:r w:rsidR="00FE39FB" w:rsidRPr="00552CE0">
              <w:rPr>
                <w:b/>
                <w:sz w:val="20"/>
                <w:szCs w:val="20"/>
                <w:lang w:val="da-DK"/>
              </w:rPr>
              <w:t>er</w:t>
            </w:r>
            <w:r w:rsidRPr="00552CE0">
              <w:rPr>
                <w:sz w:val="20"/>
                <w:szCs w:val="20"/>
                <w:lang w:val="da-DK"/>
              </w:rPr>
              <w:t>:</w:t>
            </w:r>
          </w:p>
          <w:p w:rsidR="00257D01" w:rsidRPr="00552CE0" w:rsidRDefault="00B15BF4" w:rsidP="009A3CE5">
            <w:pPr>
              <w:numPr>
                <w:ilvl w:val="0"/>
                <w:numId w:val="4"/>
              </w:numPr>
              <w:tabs>
                <w:tab w:val="clear" w:pos="720"/>
              </w:tabs>
              <w:ind w:left="567" w:hanging="567"/>
              <w:rPr>
                <w:sz w:val="20"/>
                <w:szCs w:val="20"/>
                <w:lang w:val="da-DK"/>
              </w:rPr>
            </w:pPr>
            <w:r w:rsidRPr="00552CE0">
              <w:rPr>
                <w:sz w:val="20"/>
                <w:szCs w:val="20"/>
                <w:u w:val="single"/>
                <w:lang w:val="da-DK"/>
              </w:rPr>
              <w:t xml:space="preserve">Stærk smerte eller hævelse </w:t>
            </w:r>
            <w:r w:rsidR="00257D01" w:rsidRPr="00552CE0">
              <w:rPr>
                <w:sz w:val="20"/>
                <w:szCs w:val="20"/>
                <w:u w:val="single"/>
                <w:lang w:val="da-DK"/>
              </w:rPr>
              <w:t>i</w:t>
            </w:r>
            <w:r w:rsidRPr="00552CE0">
              <w:rPr>
                <w:sz w:val="20"/>
                <w:szCs w:val="20"/>
                <w:u w:val="single"/>
                <w:lang w:val="da-DK"/>
              </w:rPr>
              <w:t xml:space="preserve"> et af be</w:t>
            </w:r>
            <w:r w:rsidR="00257D01" w:rsidRPr="00552CE0">
              <w:rPr>
                <w:sz w:val="20"/>
                <w:szCs w:val="20"/>
                <w:u w:val="single"/>
                <w:lang w:val="da-DK"/>
              </w:rPr>
              <w:t>n</w:t>
            </w:r>
            <w:r w:rsidR="008819B6" w:rsidRPr="00552CE0">
              <w:rPr>
                <w:sz w:val="20"/>
                <w:szCs w:val="20"/>
                <w:u w:val="single"/>
                <w:lang w:val="da-DK"/>
              </w:rPr>
              <w:t>ene</w:t>
            </w:r>
            <w:r w:rsidRPr="00552CE0">
              <w:rPr>
                <w:sz w:val="20"/>
                <w:szCs w:val="20"/>
                <w:u w:val="single"/>
                <w:lang w:val="da-DK"/>
              </w:rPr>
              <w:t>,</w:t>
            </w:r>
            <w:r w:rsidR="00257D01" w:rsidRPr="00552CE0">
              <w:rPr>
                <w:sz w:val="20"/>
                <w:szCs w:val="20"/>
                <w:lang w:val="da-DK"/>
              </w:rPr>
              <w:t xml:space="preserve"> </w:t>
            </w:r>
            <w:r w:rsidRPr="00552CE0">
              <w:rPr>
                <w:sz w:val="20"/>
                <w:szCs w:val="20"/>
                <w:lang w:val="da-DK"/>
              </w:rPr>
              <w:t>som kan være ledsaget af ømhed</w:t>
            </w:r>
            <w:r w:rsidR="00257D01" w:rsidRPr="00552CE0">
              <w:rPr>
                <w:sz w:val="20"/>
                <w:szCs w:val="20"/>
                <w:lang w:val="da-DK"/>
              </w:rPr>
              <w:t xml:space="preserve">, </w:t>
            </w:r>
            <w:r w:rsidR="008C41E5" w:rsidRPr="00552CE0">
              <w:rPr>
                <w:sz w:val="20"/>
                <w:szCs w:val="20"/>
                <w:lang w:val="da-DK"/>
              </w:rPr>
              <w:t>varmefølelse</w:t>
            </w:r>
            <w:r w:rsidR="00257D01" w:rsidRPr="00552CE0">
              <w:rPr>
                <w:sz w:val="20"/>
                <w:szCs w:val="20"/>
                <w:lang w:val="da-DK"/>
              </w:rPr>
              <w:t xml:space="preserve"> </w:t>
            </w:r>
            <w:r w:rsidR="008C41E5" w:rsidRPr="00552CE0">
              <w:rPr>
                <w:sz w:val="20"/>
                <w:szCs w:val="20"/>
                <w:lang w:val="da-DK"/>
              </w:rPr>
              <w:t>eller ændringer i hudfarve</w:t>
            </w:r>
            <w:r w:rsidR="008819B6" w:rsidRPr="00552CE0">
              <w:rPr>
                <w:sz w:val="20"/>
                <w:szCs w:val="20"/>
                <w:lang w:val="da-DK"/>
              </w:rPr>
              <w:t>n</w:t>
            </w:r>
            <w:r w:rsidR="00641F5D" w:rsidRPr="00552CE0">
              <w:rPr>
                <w:sz w:val="20"/>
                <w:szCs w:val="20"/>
                <w:lang w:val="da-DK"/>
              </w:rPr>
              <w:t xml:space="preserve"> til </w:t>
            </w:r>
            <w:r w:rsidR="008C41E5" w:rsidRPr="00552CE0">
              <w:rPr>
                <w:sz w:val="20"/>
                <w:szCs w:val="20"/>
                <w:lang w:val="da-DK"/>
              </w:rPr>
              <w:t>f.eks. bleg</w:t>
            </w:r>
            <w:r w:rsidR="00257D01" w:rsidRPr="00552CE0">
              <w:rPr>
                <w:sz w:val="20"/>
                <w:szCs w:val="20"/>
                <w:lang w:val="da-DK"/>
              </w:rPr>
              <w:t>, r</w:t>
            </w:r>
            <w:r w:rsidR="008C41E5" w:rsidRPr="00552CE0">
              <w:rPr>
                <w:sz w:val="20"/>
                <w:szCs w:val="20"/>
                <w:lang w:val="da-DK"/>
              </w:rPr>
              <w:t>ød</w:t>
            </w:r>
            <w:r w:rsidR="00257D01" w:rsidRPr="00552CE0">
              <w:rPr>
                <w:sz w:val="20"/>
                <w:szCs w:val="20"/>
                <w:lang w:val="da-DK"/>
              </w:rPr>
              <w:t xml:space="preserve"> </w:t>
            </w:r>
            <w:r w:rsidR="008C41E5" w:rsidRPr="00552CE0">
              <w:rPr>
                <w:sz w:val="20"/>
                <w:szCs w:val="20"/>
                <w:lang w:val="da-DK"/>
              </w:rPr>
              <w:t xml:space="preserve">eller </w:t>
            </w:r>
            <w:r w:rsidR="00257D01" w:rsidRPr="00552CE0">
              <w:rPr>
                <w:sz w:val="20"/>
                <w:szCs w:val="20"/>
                <w:lang w:val="da-DK"/>
              </w:rPr>
              <w:t>bl</w:t>
            </w:r>
            <w:r w:rsidR="008C41E5" w:rsidRPr="00552CE0">
              <w:rPr>
                <w:sz w:val="20"/>
                <w:szCs w:val="20"/>
                <w:lang w:val="da-DK"/>
              </w:rPr>
              <w:t>å</w:t>
            </w:r>
            <w:r w:rsidR="001164DB" w:rsidRPr="00552CE0">
              <w:rPr>
                <w:sz w:val="20"/>
                <w:szCs w:val="20"/>
                <w:lang w:val="da-DK"/>
              </w:rPr>
              <w:t xml:space="preserve">. </w:t>
            </w:r>
            <w:r w:rsidR="008C41E5" w:rsidRPr="00552CE0">
              <w:rPr>
                <w:sz w:val="20"/>
                <w:szCs w:val="20"/>
                <w:lang w:val="da-DK"/>
              </w:rPr>
              <w:t>D</w:t>
            </w:r>
            <w:r w:rsidR="005934A1" w:rsidRPr="00552CE0">
              <w:rPr>
                <w:sz w:val="20"/>
                <w:szCs w:val="20"/>
                <w:lang w:val="da-DK"/>
              </w:rPr>
              <w:t xml:space="preserve">et kan </w:t>
            </w:r>
            <w:r w:rsidR="00283731" w:rsidRPr="00552CE0">
              <w:rPr>
                <w:sz w:val="20"/>
                <w:szCs w:val="20"/>
                <w:lang w:val="da-DK"/>
              </w:rPr>
              <w:t xml:space="preserve">i så fald </w:t>
            </w:r>
            <w:r w:rsidR="005934A1" w:rsidRPr="00552CE0">
              <w:rPr>
                <w:sz w:val="20"/>
                <w:szCs w:val="20"/>
                <w:lang w:val="da-DK"/>
              </w:rPr>
              <w:t xml:space="preserve">være, at du </w:t>
            </w:r>
            <w:r w:rsidR="00552CE0" w:rsidRPr="00552CE0">
              <w:rPr>
                <w:sz w:val="20"/>
                <w:szCs w:val="20"/>
                <w:lang w:val="da-DK"/>
              </w:rPr>
              <w:t xml:space="preserve">har fået </w:t>
            </w:r>
            <w:r w:rsidR="008819B6" w:rsidRPr="00552CE0">
              <w:rPr>
                <w:sz w:val="20"/>
                <w:szCs w:val="20"/>
                <w:lang w:val="da-DK"/>
              </w:rPr>
              <w:t>en</w:t>
            </w:r>
            <w:r w:rsidR="00221000" w:rsidRPr="00552CE0">
              <w:rPr>
                <w:sz w:val="20"/>
                <w:szCs w:val="20"/>
                <w:lang w:val="da-DK"/>
              </w:rPr>
              <w:t xml:space="preserve"> blodprop i benet</w:t>
            </w:r>
            <w:r w:rsidR="00052F0F" w:rsidRPr="00552CE0">
              <w:rPr>
                <w:sz w:val="20"/>
                <w:szCs w:val="20"/>
                <w:lang w:val="da-DK"/>
              </w:rPr>
              <w:t xml:space="preserve"> </w:t>
            </w:r>
            <w:r w:rsidR="00221000" w:rsidRPr="00F9431E">
              <w:rPr>
                <w:sz w:val="20"/>
                <w:szCs w:val="20"/>
                <w:lang w:val="da-DK"/>
              </w:rPr>
              <w:t>(</w:t>
            </w:r>
            <w:r w:rsidR="001164DB" w:rsidRPr="00F9431E">
              <w:rPr>
                <w:sz w:val="20"/>
                <w:szCs w:val="20"/>
                <w:lang w:val="da-DK"/>
              </w:rPr>
              <w:t>d</w:t>
            </w:r>
            <w:r w:rsidR="008C41E5" w:rsidRPr="00F9431E">
              <w:rPr>
                <w:sz w:val="20"/>
                <w:szCs w:val="20"/>
                <w:lang w:val="da-DK"/>
              </w:rPr>
              <w:t xml:space="preserve">yb </w:t>
            </w:r>
            <w:r w:rsidR="001164DB" w:rsidRPr="00F9431E">
              <w:rPr>
                <w:sz w:val="20"/>
                <w:szCs w:val="20"/>
                <w:lang w:val="da-DK"/>
              </w:rPr>
              <w:t>ven</w:t>
            </w:r>
            <w:r w:rsidR="008C41E5" w:rsidRPr="00F9431E">
              <w:rPr>
                <w:sz w:val="20"/>
                <w:szCs w:val="20"/>
                <w:lang w:val="da-DK"/>
              </w:rPr>
              <w:t>e</w:t>
            </w:r>
            <w:r w:rsidR="001164DB" w:rsidRPr="00F9431E">
              <w:rPr>
                <w:sz w:val="20"/>
                <w:szCs w:val="20"/>
                <w:lang w:val="da-DK"/>
              </w:rPr>
              <w:t>trombos</w:t>
            </w:r>
            <w:r w:rsidR="008C41E5" w:rsidRPr="00F9431E">
              <w:rPr>
                <w:sz w:val="20"/>
                <w:szCs w:val="20"/>
                <w:lang w:val="da-DK"/>
              </w:rPr>
              <w:t>e</w:t>
            </w:r>
            <w:r w:rsidR="00221000" w:rsidRPr="00F9431E">
              <w:rPr>
                <w:sz w:val="20"/>
                <w:szCs w:val="20"/>
                <w:lang w:val="da-DK"/>
              </w:rPr>
              <w:t>)</w:t>
            </w:r>
            <w:r w:rsidR="001164DB" w:rsidRPr="00F9431E">
              <w:rPr>
                <w:sz w:val="20"/>
                <w:szCs w:val="20"/>
                <w:lang w:val="da-DK"/>
              </w:rPr>
              <w:t>.</w:t>
            </w:r>
          </w:p>
          <w:p w:rsidR="00257D01" w:rsidRPr="00552CE0" w:rsidRDefault="008C41E5" w:rsidP="009A3CE5">
            <w:pPr>
              <w:numPr>
                <w:ilvl w:val="0"/>
                <w:numId w:val="4"/>
              </w:numPr>
              <w:tabs>
                <w:tab w:val="clear" w:pos="720"/>
              </w:tabs>
              <w:ind w:left="567" w:hanging="567"/>
              <w:rPr>
                <w:sz w:val="20"/>
                <w:szCs w:val="20"/>
                <w:lang w:val="da-DK"/>
              </w:rPr>
            </w:pPr>
            <w:r w:rsidRPr="00552CE0">
              <w:rPr>
                <w:sz w:val="20"/>
                <w:szCs w:val="20"/>
                <w:u w:val="single"/>
                <w:lang w:val="da-DK"/>
              </w:rPr>
              <w:t>Pludselig opstået</w:t>
            </w:r>
            <w:r w:rsidR="00935437" w:rsidRPr="00552CE0">
              <w:rPr>
                <w:sz w:val="20"/>
                <w:szCs w:val="20"/>
                <w:lang w:val="da-DK"/>
              </w:rPr>
              <w:t xml:space="preserve"> </w:t>
            </w:r>
            <w:r w:rsidRPr="00552CE0">
              <w:rPr>
                <w:sz w:val="20"/>
                <w:szCs w:val="20"/>
                <w:lang w:val="da-DK"/>
              </w:rPr>
              <w:t>uforklar</w:t>
            </w:r>
            <w:r w:rsidR="006A24B1" w:rsidRPr="00552CE0">
              <w:rPr>
                <w:sz w:val="20"/>
                <w:szCs w:val="20"/>
                <w:lang w:val="da-DK"/>
              </w:rPr>
              <w:t>lig</w:t>
            </w:r>
            <w:r w:rsidRPr="00552CE0">
              <w:rPr>
                <w:sz w:val="20"/>
                <w:szCs w:val="20"/>
                <w:lang w:val="da-DK"/>
              </w:rPr>
              <w:t xml:space="preserve"> åndenød eller hurtig vejrtrækning</w:t>
            </w:r>
            <w:r w:rsidR="00257D01" w:rsidRPr="00552CE0">
              <w:rPr>
                <w:sz w:val="20"/>
                <w:szCs w:val="20"/>
                <w:lang w:val="da-DK"/>
              </w:rPr>
              <w:t>; s</w:t>
            </w:r>
            <w:r w:rsidRPr="00552CE0">
              <w:rPr>
                <w:sz w:val="20"/>
                <w:szCs w:val="20"/>
                <w:lang w:val="da-DK"/>
              </w:rPr>
              <w:t xml:space="preserve">tærke brystsmerter, som øges </w:t>
            </w:r>
            <w:r w:rsidR="008819B6" w:rsidRPr="00552CE0">
              <w:rPr>
                <w:sz w:val="20"/>
                <w:szCs w:val="20"/>
                <w:lang w:val="da-DK"/>
              </w:rPr>
              <w:t>v</w:t>
            </w:r>
            <w:r w:rsidR="0062255B" w:rsidRPr="00552CE0">
              <w:rPr>
                <w:sz w:val="20"/>
                <w:szCs w:val="20"/>
                <w:lang w:val="da-DK"/>
              </w:rPr>
              <w:t>ed dyb vejrtrækning</w:t>
            </w:r>
            <w:r w:rsidR="00257D01" w:rsidRPr="00552CE0">
              <w:rPr>
                <w:sz w:val="20"/>
                <w:szCs w:val="20"/>
                <w:lang w:val="da-DK"/>
              </w:rPr>
              <w:t xml:space="preserve">; </w:t>
            </w:r>
            <w:r w:rsidR="0062255B" w:rsidRPr="00552CE0">
              <w:rPr>
                <w:sz w:val="20"/>
                <w:szCs w:val="20"/>
                <w:lang w:val="da-DK"/>
              </w:rPr>
              <w:t>pludselig opstået hoste uden en tydelig årsag</w:t>
            </w:r>
            <w:r w:rsidR="00D03D01" w:rsidRPr="00552CE0">
              <w:rPr>
                <w:sz w:val="20"/>
                <w:szCs w:val="20"/>
                <w:lang w:val="da-DK"/>
              </w:rPr>
              <w:t xml:space="preserve"> (</w:t>
            </w:r>
            <w:r w:rsidR="0062255B" w:rsidRPr="00552CE0">
              <w:rPr>
                <w:sz w:val="20"/>
                <w:szCs w:val="20"/>
                <w:lang w:val="da-DK"/>
              </w:rPr>
              <w:t>eventuelt med opspyt af blod</w:t>
            </w:r>
            <w:r w:rsidR="00D03D01" w:rsidRPr="00552CE0">
              <w:rPr>
                <w:sz w:val="20"/>
                <w:szCs w:val="20"/>
                <w:lang w:val="da-DK"/>
              </w:rPr>
              <w:t>)</w:t>
            </w:r>
            <w:r w:rsidR="001164DB" w:rsidRPr="00552CE0">
              <w:rPr>
                <w:sz w:val="20"/>
                <w:szCs w:val="20"/>
                <w:lang w:val="da-DK"/>
              </w:rPr>
              <w:t xml:space="preserve">. </w:t>
            </w:r>
            <w:r w:rsidR="0062255B" w:rsidRPr="00552CE0">
              <w:rPr>
                <w:sz w:val="20"/>
                <w:szCs w:val="20"/>
                <w:lang w:val="da-DK"/>
              </w:rPr>
              <w:t>D</w:t>
            </w:r>
            <w:r w:rsidR="006B119A" w:rsidRPr="00552CE0">
              <w:rPr>
                <w:sz w:val="20"/>
                <w:szCs w:val="20"/>
                <w:lang w:val="da-DK"/>
              </w:rPr>
              <w:t>et kan</w:t>
            </w:r>
            <w:r w:rsidR="00283731" w:rsidRPr="00552CE0">
              <w:rPr>
                <w:sz w:val="20"/>
                <w:szCs w:val="20"/>
                <w:lang w:val="da-DK"/>
              </w:rPr>
              <w:t xml:space="preserve"> i så fald</w:t>
            </w:r>
            <w:r w:rsidR="006B119A" w:rsidRPr="00552CE0">
              <w:rPr>
                <w:sz w:val="20"/>
                <w:szCs w:val="20"/>
                <w:lang w:val="da-DK"/>
              </w:rPr>
              <w:t xml:space="preserve"> være, at du </w:t>
            </w:r>
            <w:r w:rsidR="00552CE0" w:rsidRPr="00552CE0">
              <w:rPr>
                <w:sz w:val="20"/>
                <w:szCs w:val="20"/>
                <w:lang w:val="da-DK"/>
              </w:rPr>
              <w:t xml:space="preserve">har fået </w:t>
            </w:r>
            <w:r w:rsidR="006B119A" w:rsidRPr="00552CE0">
              <w:rPr>
                <w:sz w:val="20"/>
                <w:szCs w:val="20"/>
                <w:lang w:val="da-DK"/>
              </w:rPr>
              <w:t>en alvorlig k</w:t>
            </w:r>
            <w:r w:rsidR="001164DB" w:rsidRPr="00552CE0">
              <w:rPr>
                <w:sz w:val="20"/>
                <w:szCs w:val="20"/>
                <w:lang w:val="da-DK"/>
              </w:rPr>
              <w:t>ompli</w:t>
            </w:r>
            <w:r w:rsidR="006B119A" w:rsidRPr="00552CE0">
              <w:rPr>
                <w:sz w:val="20"/>
                <w:szCs w:val="20"/>
                <w:lang w:val="da-DK"/>
              </w:rPr>
              <w:t>k</w:t>
            </w:r>
            <w:r w:rsidR="001164DB" w:rsidRPr="00552CE0">
              <w:rPr>
                <w:sz w:val="20"/>
                <w:szCs w:val="20"/>
                <w:lang w:val="da-DK"/>
              </w:rPr>
              <w:t xml:space="preserve">ation </w:t>
            </w:r>
            <w:r w:rsidR="00283731" w:rsidRPr="00552CE0">
              <w:rPr>
                <w:sz w:val="20"/>
                <w:szCs w:val="20"/>
                <w:lang w:val="da-DK"/>
              </w:rPr>
              <w:t xml:space="preserve">til </w:t>
            </w:r>
            <w:r w:rsidR="001164DB" w:rsidRPr="00552CE0">
              <w:rPr>
                <w:sz w:val="20"/>
                <w:szCs w:val="20"/>
                <w:lang w:val="da-DK"/>
              </w:rPr>
              <w:t>d</w:t>
            </w:r>
            <w:r w:rsidR="006B119A" w:rsidRPr="00552CE0">
              <w:rPr>
                <w:sz w:val="20"/>
                <w:szCs w:val="20"/>
                <w:lang w:val="da-DK"/>
              </w:rPr>
              <w:t xml:space="preserve">yb </w:t>
            </w:r>
            <w:r w:rsidR="001164DB" w:rsidRPr="00552CE0">
              <w:rPr>
                <w:sz w:val="20"/>
                <w:szCs w:val="20"/>
                <w:lang w:val="da-DK"/>
              </w:rPr>
              <w:t>ven</w:t>
            </w:r>
            <w:r w:rsidR="006B119A" w:rsidRPr="00552CE0">
              <w:rPr>
                <w:sz w:val="20"/>
                <w:szCs w:val="20"/>
                <w:lang w:val="da-DK"/>
              </w:rPr>
              <w:t>e</w:t>
            </w:r>
            <w:r w:rsidR="001164DB" w:rsidRPr="00552CE0">
              <w:rPr>
                <w:sz w:val="20"/>
                <w:szCs w:val="20"/>
                <w:lang w:val="da-DK"/>
              </w:rPr>
              <w:t>trombos</w:t>
            </w:r>
            <w:r w:rsidR="006B119A" w:rsidRPr="00552CE0">
              <w:rPr>
                <w:sz w:val="20"/>
                <w:szCs w:val="20"/>
                <w:lang w:val="da-DK"/>
              </w:rPr>
              <w:t xml:space="preserve">e kaldet </w:t>
            </w:r>
            <w:r w:rsidR="006B119A" w:rsidRPr="00F9431E">
              <w:rPr>
                <w:sz w:val="20"/>
                <w:szCs w:val="20"/>
                <w:lang w:val="da-DK"/>
              </w:rPr>
              <w:t>l</w:t>
            </w:r>
            <w:r w:rsidR="001164DB" w:rsidRPr="00F9431E">
              <w:rPr>
                <w:sz w:val="20"/>
                <w:szCs w:val="20"/>
                <w:lang w:val="da-DK"/>
              </w:rPr>
              <w:t>u</w:t>
            </w:r>
            <w:r w:rsidR="006B119A" w:rsidRPr="00F9431E">
              <w:rPr>
                <w:sz w:val="20"/>
                <w:szCs w:val="20"/>
                <w:lang w:val="da-DK"/>
              </w:rPr>
              <w:t>nge</w:t>
            </w:r>
            <w:r w:rsidR="001164DB" w:rsidRPr="00F9431E">
              <w:rPr>
                <w:sz w:val="20"/>
                <w:szCs w:val="20"/>
                <w:lang w:val="da-DK"/>
              </w:rPr>
              <w:t>emboli</w:t>
            </w:r>
            <w:r w:rsidR="001164DB" w:rsidRPr="00552CE0">
              <w:rPr>
                <w:sz w:val="20"/>
                <w:szCs w:val="20"/>
                <w:lang w:val="da-DK"/>
              </w:rPr>
              <w:t xml:space="preserve">. </w:t>
            </w:r>
            <w:r w:rsidR="006B119A" w:rsidRPr="00552CE0">
              <w:rPr>
                <w:sz w:val="20"/>
                <w:szCs w:val="20"/>
                <w:lang w:val="da-DK"/>
              </w:rPr>
              <w:t xml:space="preserve">Dette </w:t>
            </w:r>
            <w:r w:rsidR="00221000" w:rsidRPr="00552CE0">
              <w:rPr>
                <w:sz w:val="20"/>
                <w:szCs w:val="20"/>
                <w:lang w:val="da-DK"/>
              </w:rPr>
              <w:t>sker</w:t>
            </w:r>
            <w:r w:rsidR="006B119A" w:rsidRPr="00552CE0">
              <w:rPr>
                <w:sz w:val="20"/>
                <w:szCs w:val="20"/>
                <w:lang w:val="da-DK"/>
              </w:rPr>
              <w:t>, hvis blodproppen bevæger sig fra benet til lungen</w:t>
            </w:r>
            <w:r w:rsidR="001164DB" w:rsidRPr="00552CE0">
              <w:rPr>
                <w:sz w:val="20"/>
                <w:szCs w:val="20"/>
                <w:lang w:val="da-DK"/>
              </w:rPr>
              <w:t>.</w:t>
            </w:r>
          </w:p>
          <w:p w:rsidR="00257D01" w:rsidRPr="00552CE0" w:rsidRDefault="00863420" w:rsidP="009A3CE5">
            <w:pPr>
              <w:numPr>
                <w:ilvl w:val="0"/>
                <w:numId w:val="4"/>
              </w:numPr>
              <w:tabs>
                <w:tab w:val="clear" w:pos="720"/>
              </w:tabs>
              <w:ind w:left="567" w:hanging="567"/>
              <w:rPr>
                <w:sz w:val="20"/>
                <w:szCs w:val="20"/>
                <w:lang w:val="da-DK"/>
              </w:rPr>
            </w:pPr>
            <w:r w:rsidRPr="00552CE0">
              <w:rPr>
                <w:sz w:val="20"/>
                <w:szCs w:val="20"/>
                <w:u w:val="single"/>
                <w:lang w:val="da-DK"/>
              </w:rPr>
              <w:t>Brystsmerter</w:t>
            </w:r>
            <w:r w:rsidR="00D03D01" w:rsidRPr="00552CE0">
              <w:rPr>
                <w:sz w:val="20"/>
                <w:szCs w:val="20"/>
                <w:u w:val="single"/>
                <w:lang w:val="da-DK"/>
              </w:rPr>
              <w:t>,</w:t>
            </w:r>
            <w:r w:rsidR="00FA18FF" w:rsidRPr="00552CE0">
              <w:rPr>
                <w:sz w:val="20"/>
                <w:szCs w:val="20"/>
                <w:u w:val="single"/>
                <w:lang w:val="da-DK"/>
              </w:rPr>
              <w:t xml:space="preserve"> ofte a</w:t>
            </w:r>
            <w:r w:rsidRPr="00552CE0">
              <w:rPr>
                <w:sz w:val="20"/>
                <w:szCs w:val="20"/>
                <w:u w:val="single"/>
                <w:lang w:val="da-DK"/>
              </w:rPr>
              <w:t>kutte</w:t>
            </w:r>
            <w:r w:rsidR="00D03D01" w:rsidRPr="00552CE0">
              <w:rPr>
                <w:sz w:val="20"/>
                <w:szCs w:val="20"/>
                <w:u w:val="single"/>
                <w:lang w:val="da-DK"/>
              </w:rPr>
              <w:t>,</w:t>
            </w:r>
            <w:r w:rsidR="00FA18FF" w:rsidRPr="00552CE0">
              <w:rPr>
                <w:sz w:val="20"/>
                <w:szCs w:val="20"/>
                <w:u w:val="single"/>
                <w:lang w:val="da-DK"/>
              </w:rPr>
              <w:t xml:space="preserve"> </w:t>
            </w:r>
            <w:r w:rsidRPr="00552CE0">
              <w:rPr>
                <w:sz w:val="20"/>
                <w:szCs w:val="20"/>
                <w:u w:val="single"/>
                <w:lang w:val="da-DK"/>
              </w:rPr>
              <w:t>men nogle gange blot</w:t>
            </w:r>
            <w:r w:rsidR="00257D01" w:rsidRPr="00552CE0">
              <w:rPr>
                <w:sz w:val="20"/>
                <w:szCs w:val="20"/>
                <w:lang w:val="da-DK"/>
              </w:rPr>
              <w:t xml:space="preserve"> </w:t>
            </w:r>
            <w:r w:rsidRPr="00552CE0">
              <w:rPr>
                <w:sz w:val="20"/>
                <w:szCs w:val="20"/>
                <w:lang w:val="da-DK"/>
              </w:rPr>
              <w:t>ubehag</w:t>
            </w:r>
            <w:r w:rsidR="00257D01" w:rsidRPr="00552CE0">
              <w:rPr>
                <w:sz w:val="20"/>
                <w:szCs w:val="20"/>
                <w:lang w:val="da-DK"/>
              </w:rPr>
              <w:t xml:space="preserve">, </w:t>
            </w:r>
            <w:r w:rsidRPr="00552CE0">
              <w:rPr>
                <w:sz w:val="20"/>
                <w:szCs w:val="20"/>
                <w:lang w:val="da-DK"/>
              </w:rPr>
              <w:t>trykken</w:t>
            </w:r>
            <w:r w:rsidR="00257D01" w:rsidRPr="00552CE0">
              <w:rPr>
                <w:sz w:val="20"/>
                <w:szCs w:val="20"/>
                <w:lang w:val="da-DK"/>
              </w:rPr>
              <w:t xml:space="preserve">, </w:t>
            </w:r>
            <w:r w:rsidRPr="00552CE0">
              <w:rPr>
                <w:sz w:val="20"/>
                <w:szCs w:val="20"/>
                <w:lang w:val="da-DK"/>
              </w:rPr>
              <w:t>tunghedsfornemmelse</w:t>
            </w:r>
            <w:r w:rsidR="00257D01" w:rsidRPr="00552CE0">
              <w:rPr>
                <w:sz w:val="20"/>
                <w:szCs w:val="20"/>
                <w:lang w:val="da-DK"/>
              </w:rPr>
              <w:t>,</w:t>
            </w:r>
            <w:r w:rsidR="00310EEC" w:rsidRPr="00552CE0">
              <w:rPr>
                <w:sz w:val="20"/>
                <w:szCs w:val="20"/>
                <w:lang w:val="da-DK"/>
              </w:rPr>
              <w:t xml:space="preserve"> </w:t>
            </w:r>
            <w:r w:rsidRPr="00552CE0">
              <w:rPr>
                <w:sz w:val="20"/>
                <w:szCs w:val="20"/>
                <w:lang w:val="da-DK"/>
              </w:rPr>
              <w:t>ubehag i overkroppen, der stråler ud til ryggen</w:t>
            </w:r>
            <w:r w:rsidR="00310EEC" w:rsidRPr="00552CE0">
              <w:rPr>
                <w:sz w:val="20"/>
                <w:szCs w:val="20"/>
                <w:lang w:val="da-DK"/>
              </w:rPr>
              <w:t xml:space="preserve">, </w:t>
            </w:r>
            <w:r w:rsidRPr="00552CE0">
              <w:rPr>
                <w:sz w:val="20"/>
                <w:szCs w:val="20"/>
                <w:lang w:val="da-DK"/>
              </w:rPr>
              <w:t>kæben,</w:t>
            </w:r>
            <w:r w:rsidR="00310EEC" w:rsidRPr="00552CE0">
              <w:rPr>
                <w:sz w:val="20"/>
                <w:szCs w:val="20"/>
                <w:lang w:val="da-DK"/>
              </w:rPr>
              <w:t xml:space="preserve"> </w:t>
            </w:r>
            <w:r w:rsidRPr="00552CE0">
              <w:rPr>
                <w:sz w:val="20"/>
                <w:szCs w:val="20"/>
                <w:lang w:val="da-DK"/>
              </w:rPr>
              <w:t>halsen</w:t>
            </w:r>
            <w:r w:rsidR="00310EEC" w:rsidRPr="00552CE0">
              <w:rPr>
                <w:sz w:val="20"/>
                <w:szCs w:val="20"/>
                <w:lang w:val="da-DK"/>
              </w:rPr>
              <w:t>, arm</w:t>
            </w:r>
            <w:r w:rsidRPr="00552CE0">
              <w:rPr>
                <w:sz w:val="20"/>
                <w:szCs w:val="20"/>
                <w:lang w:val="da-DK"/>
              </w:rPr>
              <w:t>en</w:t>
            </w:r>
            <w:r w:rsidR="00491EF7" w:rsidRPr="00552CE0">
              <w:rPr>
                <w:sz w:val="20"/>
                <w:szCs w:val="20"/>
                <w:lang w:val="da-DK"/>
              </w:rPr>
              <w:t>,</w:t>
            </w:r>
            <w:r w:rsidR="006F00B7" w:rsidRPr="00552CE0">
              <w:rPr>
                <w:sz w:val="20"/>
                <w:szCs w:val="20"/>
                <w:lang w:val="da-DK"/>
              </w:rPr>
              <w:t xml:space="preserve"> </w:t>
            </w:r>
            <w:r w:rsidRPr="00552CE0">
              <w:rPr>
                <w:sz w:val="20"/>
                <w:szCs w:val="20"/>
                <w:lang w:val="da-DK"/>
              </w:rPr>
              <w:t>sam</w:t>
            </w:r>
            <w:r w:rsidR="00283731" w:rsidRPr="00552CE0">
              <w:rPr>
                <w:sz w:val="20"/>
                <w:szCs w:val="20"/>
                <w:lang w:val="da-DK"/>
              </w:rPr>
              <w:t>tidig</w:t>
            </w:r>
            <w:r w:rsidRPr="00552CE0">
              <w:rPr>
                <w:sz w:val="20"/>
                <w:szCs w:val="20"/>
                <w:lang w:val="da-DK"/>
              </w:rPr>
              <w:t xml:space="preserve"> med </w:t>
            </w:r>
            <w:r w:rsidR="00641F5D" w:rsidRPr="00552CE0">
              <w:rPr>
                <w:sz w:val="20"/>
                <w:szCs w:val="20"/>
                <w:lang w:val="da-DK"/>
              </w:rPr>
              <w:t xml:space="preserve">en følelse af mæthed som ved </w:t>
            </w:r>
            <w:r w:rsidR="00491EF7" w:rsidRPr="00552CE0">
              <w:rPr>
                <w:sz w:val="20"/>
                <w:szCs w:val="20"/>
                <w:lang w:val="da-DK"/>
              </w:rPr>
              <w:t>fordøjelsesbesvær eller kvælning</w:t>
            </w:r>
            <w:r w:rsidR="006F00B7" w:rsidRPr="00552CE0">
              <w:rPr>
                <w:sz w:val="20"/>
                <w:szCs w:val="20"/>
                <w:lang w:val="da-DK"/>
              </w:rPr>
              <w:t>,</w:t>
            </w:r>
            <w:r w:rsidR="00257D01" w:rsidRPr="00552CE0">
              <w:rPr>
                <w:sz w:val="20"/>
                <w:szCs w:val="20"/>
                <w:lang w:val="da-DK"/>
              </w:rPr>
              <w:t xml:space="preserve"> </w:t>
            </w:r>
            <w:r w:rsidR="00491EF7" w:rsidRPr="00552CE0">
              <w:rPr>
                <w:sz w:val="20"/>
                <w:szCs w:val="20"/>
                <w:lang w:val="da-DK"/>
              </w:rPr>
              <w:t>svedtendens</w:t>
            </w:r>
            <w:r w:rsidR="00257D01" w:rsidRPr="00552CE0">
              <w:rPr>
                <w:sz w:val="20"/>
                <w:szCs w:val="20"/>
                <w:lang w:val="da-DK"/>
              </w:rPr>
              <w:t xml:space="preserve">, </w:t>
            </w:r>
            <w:r w:rsidR="00491EF7" w:rsidRPr="00552CE0">
              <w:rPr>
                <w:sz w:val="20"/>
                <w:szCs w:val="20"/>
                <w:lang w:val="da-DK"/>
              </w:rPr>
              <w:t>kvalme</w:t>
            </w:r>
            <w:r w:rsidR="00257D01" w:rsidRPr="00552CE0">
              <w:rPr>
                <w:sz w:val="20"/>
                <w:szCs w:val="20"/>
                <w:lang w:val="da-DK"/>
              </w:rPr>
              <w:t xml:space="preserve">, </w:t>
            </w:r>
            <w:r w:rsidR="00491EF7" w:rsidRPr="00552CE0">
              <w:rPr>
                <w:sz w:val="20"/>
                <w:szCs w:val="20"/>
                <w:lang w:val="da-DK"/>
              </w:rPr>
              <w:t>opkastning eller svimmelhed</w:t>
            </w:r>
            <w:r w:rsidR="001164DB" w:rsidRPr="00552CE0">
              <w:rPr>
                <w:sz w:val="20"/>
                <w:szCs w:val="20"/>
                <w:lang w:val="da-DK"/>
              </w:rPr>
              <w:t xml:space="preserve">. </w:t>
            </w:r>
            <w:r w:rsidR="00491EF7" w:rsidRPr="00552CE0">
              <w:rPr>
                <w:sz w:val="20"/>
                <w:szCs w:val="20"/>
                <w:lang w:val="da-DK"/>
              </w:rPr>
              <w:t xml:space="preserve">Det kan </w:t>
            </w:r>
            <w:r w:rsidR="00283731" w:rsidRPr="00552CE0">
              <w:rPr>
                <w:sz w:val="20"/>
                <w:szCs w:val="20"/>
                <w:lang w:val="da-DK"/>
              </w:rPr>
              <w:t xml:space="preserve">i så fald </w:t>
            </w:r>
            <w:r w:rsidR="00491EF7" w:rsidRPr="00552CE0">
              <w:rPr>
                <w:sz w:val="20"/>
                <w:szCs w:val="20"/>
                <w:lang w:val="da-DK"/>
              </w:rPr>
              <w:t>være, at</w:t>
            </w:r>
            <w:r w:rsidR="002963C1">
              <w:rPr>
                <w:sz w:val="20"/>
                <w:szCs w:val="20"/>
                <w:lang w:val="da-DK"/>
              </w:rPr>
              <w:t>du</w:t>
            </w:r>
            <w:r w:rsidR="00491EF7" w:rsidRPr="00552CE0">
              <w:rPr>
                <w:sz w:val="20"/>
                <w:szCs w:val="20"/>
                <w:lang w:val="da-DK"/>
              </w:rPr>
              <w:t xml:space="preserve"> </w:t>
            </w:r>
            <w:r w:rsidR="00552CE0" w:rsidRPr="00552CE0">
              <w:rPr>
                <w:sz w:val="20"/>
                <w:szCs w:val="20"/>
                <w:lang w:val="da-DK"/>
              </w:rPr>
              <w:t>har</w:t>
            </w:r>
            <w:r w:rsidR="002963C1">
              <w:rPr>
                <w:sz w:val="20"/>
                <w:szCs w:val="20"/>
                <w:lang w:val="da-DK"/>
              </w:rPr>
              <w:t xml:space="preserve"> fået</w:t>
            </w:r>
            <w:r w:rsidR="00552CE0" w:rsidRPr="00552CE0">
              <w:rPr>
                <w:sz w:val="20"/>
                <w:szCs w:val="20"/>
                <w:lang w:val="da-DK"/>
              </w:rPr>
              <w:t xml:space="preserve"> </w:t>
            </w:r>
            <w:r w:rsidR="00491EF7" w:rsidRPr="00552CE0">
              <w:rPr>
                <w:sz w:val="20"/>
                <w:szCs w:val="20"/>
                <w:lang w:val="da-DK"/>
              </w:rPr>
              <w:t xml:space="preserve">et </w:t>
            </w:r>
            <w:r w:rsidR="001164DB" w:rsidRPr="00F9431E">
              <w:rPr>
                <w:sz w:val="20"/>
                <w:szCs w:val="20"/>
                <w:lang w:val="da-DK"/>
              </w:rPr>
              <w:t>h</w:t>
            </w:r>
            <w:r w:rsidR="00491EF7" w:rsidRPr="00F9431E">
              <w:rPr>
                <w:sz w:val="20"/>
                <w:szCs w:val="20"/>
                <w:lang w:val="da-DK"/>
              </w:rPr>
              <w:t>jerteanfald</w:t>
            </w:r>
            <w:r w:rsidR="0080196B" w:rsidRPr="00F9431E">
              <w:rPr>
                <w:sz w:val="20"/>
                <w:szCs w:val="20"/>
                <w:lang w:val="da-DK"/>
              </w:rPr>
              <w:t>.</w:t>
            </w:r>
          </w:p>
          <w:p w:rsidR="00257D01" w:rsidRPr="00552CE0" w:rsidRDefault="007C66F5" w:rsidP="009A3CE5">
            <w:pPr>
              <w:numPr>
                <w:ilvl w:val="0"/>
                <w:numId w:val="4"/>
              </w:numPr>
              <w:tabs>
                <w:tab w:val="clear" w:pos="720"/>
              </w:tabs>
              <w:ind w:left="567" w:hanging="567"/>
              <w:rPr>
                <w:sz w:val="20"/>
                <w:szCs w:val="20"/>
                <w:lang w:val="da-DK"/>
              </w:rPr>
            </w:pPr>
            <w:r w:rsidRPr="00552CE0">
              <w:rPr>
                <w:sz w:val="20"/>
                <w:szCs w:val="20"/>
                <w:u w:val="single"/>
                <w:lang w:val="da-DK"/>
              </w:rPr>
              <w:t>Svækkelse eller lammelse i ansigtet</w:t>
            </w:r>
            <w:r w:rsidR="00211192" w:rsidRPr="00552CE0">
              <w:rPr>
                <w:sz w:val="20"/>
                <w:szCs w:val="20"/>
                <w:u w:val="single"/>
                <w:lang w:val="da-DK"/>
              </w:rPr>
              <w:t>, arm</w:t>
            </w:r>
            <w:r w:rsidRPr="00552CE0">
              <w:rPr>
                <w:sz w:val="20"/>
                <w:szCs w:val="20"/>
                <w:u w:val="single"/>
                <w:lang w:val="da-DK"/>
              </w:rPr>
              <w:t>en eller benet</w:t>
            </w:r>
            <w:r w:rsidR="00257D01" w:rsidRPr="00552CE0">
              <w:rPr>
                <w:sz w:val="20"/>
                <w:szCs w:val="20"/>
                <w:lang w:val="da-DK"/>
              </w:rPr>
              <w:t xml:space="preserve">, </w:t>
            </w:r>
            <w:r w:rsidRPr="00552CE0">
              <w:rPr>
                <w:sz w:val="20"/>
                <w:szCs w:val="20"/>
                <w:lang w:val="da-DK"/>
              </w:rPr>
              <w:t>især på den ene side af kroppen</w:t>
            </w:r>
            <w:r w:rsidR="00257D01" w:rsidRPr="00552CE0">
              <w:rPr>
                <w:sz w:val="20"/>
                <w:szCs w:val="20"/>
                <w:lang w:val="da-DK"/>
              </w:rPr>
              <w:t xml:space="preserve">; </w:t>
            </w:r>
            <w:r w:rsidRPr="00552CE0">
              <w:rPr>
                <w:sz w:val="20"/>
                <w:szCs w:val="20"/>
                <w:lang w:val="da-DK"/>
              </w:rPr>
              <w:t>tale- eller forståelsesproblemer</w:t>
            </w:r>
            <w:r w:rsidR="00310EEC" w:rsidRPr="00552CE0">
              <w:rPr>
                <w:sz w:val="20"/>
                <w:szCs w:val="20"/>
                <w:lang w:val="da-DK"/>
              </w:rPr>
              <w:t xml:space="preserve">; </w:t>
            </w:r>
            <w:r w:rsidRPr="00552CE0">
              <w:rPr>
                <w:sz w:val="20"/>
                <w:szCs w:val="20"/>
                <w:lang w:val="da-DK"/>
              </w:rPr>
              <w:t>pludselig opstået forvirring</w:t>
            </w:r>
            <w:r w:rsidR="00211192" w:rsidRPr="00552CE0">
              <w:rPr>
                <w:sz w:val="20"/>
                <w:szCs w:val="20"/>
                <w:lang w:val="da-DK"/>
              </w:rPr>
              <w:t xml:space="preserve">; </w:t>
            </w:r>
            <w:r w:rsidRPr="00552CE0">
              <w:rPr>
                <w:sz w:val="20"/>
                <w:szCs w:val="20"/>
                <w:lang w:val="da-DK"/>
              </w:rPr>
              <w:t>pludselig opstået syns</w:t>
            </w:r>
            <w:r w:rsidR="00810C09" w:rsidRPr="00552CE0">
              <w:rPr>
                <w:sz w:val="20"/>
                <w:szCs w:val="20"/>
                <w:lang w:val="da-DK"/>
              </w:rPr>
              <w:t>tab</w:t>
            </w:r>
            <w:r w:rsidR="00310EEC" w:rsidRPr="00552CE0">
              <w:rPr>
                <w:sz w:val="20"/>
                <w:szCs w:val="20"/>
                <w:lang w:val="da-DK"/>
              </w:rPr>
              <w:t xml:space="preserve"> </w:t>
            </w:r>
            <w:r w:rsidR="007C2863" w:rsidRPr="00552CE0">
              <w:rPr>
                <w:sz w:val="20"/>
                <w:szCs w:val="20"/>
                <w:lang w:val="da-DK"/>
              </w:rPr>
              <w:t>eller sløret syn</w:t>
            </w:r>
            <w:r w:rsidR="00310EEC" w:rsidRPr="00552CE0">
              <w:rPr>
                <w:sz w:val="20"/>
                <w:szCs w:val="20"/>
                <w:lang w:val="da-DK"/>
              </w:rPr>
              <w:t xml:space="preserve">; </w:t>
            </w:r>
            <w:r w:rsidR="00647B8C" w:rsidRPr="00552CE0">
              <w:rPr>
                <w:sz w:val="20"/>
                <w:szCs w:val="20"/>
                <w:lang w:val="da-DK"/>
              </w:rPr>
              <w:t>sv</w:t>
            </w:r>
            <w:r w:rsidR="007C2863" w:rsidRPr="00552CE0">
              <w:rPr>
                <w:sz w:val="20"/>
                <w:szCs w:val="20"/>
                <w:lang w:val="da-DK"/>
              </w:rPr>
              <w:t>ær</w:t>
            </w:r>
            <w:r w:rsidR="00647B8C" w:rsidRPr="00552CE0">
              <w:rPr>
                <w:sz w:val="20"/>
                <w:szCs w:val="20"/>
                <w:lang w:val="da-DK"/>
              </w:rPr>
              <w:t xml:space="preserve"> </w:t>
            </w:r>
            <w:r w:rsidR="007C2863" w:rsidRPr="00552CE0">
              <w:rPr>
                <w:sz w:val="20"/>
                <w:szCs w:val="20"/>
                <w:lang w:val="da-DK"/>
              </w:rPr>
              <w:t>hovedpine</w:t>
            </w:r>
            <w:r w:rsidR="00647B8C" w:rsidRPr="00552CE0">
              <w:rPr>
                <w:sz w:val="20"/>
                <w:szCs w:val="20"/>
                <w:lang w:val="da-DK"/>
              </w:rPr>
              <w:t>/migr</w:t>
            </w:r>
            <w:r w:rsidR="007C2863" w:rsidRPr="00552CE0">
              <w:rPr>
                <w:sz w:val="20"/>
                <w:szCs w:val="20"/>
                <w:lang w:val="da-DK"/>
              </w:rPr>
              <w:t xml:space="preserve">æne, som er værre end </w:t>
            </w:r>
            <w:r w:rsidR="00647B8C" w:rsidRPr="00552CE0">
              <w:rPr>
                <w:sz w:val="20"/>
                <w:szCs w:val="20"/>
                <w:lang w:val="da-DK"/>
              </w:rPr>
              <w:t>normal</w:t>
            </w:r>
            <w:r w:rsidR="007C2863" w:rsidRPr="00552CE0">
              <w:rPr>
                <w:sz w:val="20"/>
                <w:szCs w:val="20"/>
                <w:lang w:val="da-DK"/>
              </w:rPr>
              <w:t>t</w:t>
            </w:r>
            <w:r w:rsidR="001164DB" w:rsidRPr="00552CE0">
              <w:rPr>
                <w:sz w:val="20"/>
                <w:szCs w:val="20"/>
                <w:lang w:val="da-DK"/>
              </w:rPr>
              <w:t xml:space="preserve">. </w:t>
            </w:r>
            <w:r w:rsidR="000206E9" w:rsidRPr="00552CE0">
              <w:rPr>
                <w:sz w:val="20"/>
                <w:szCs w:val="20"/>
                <w:lang w:val="da-DK"/>
              </w:rPr>
              <w:t>Det kan</w:t>
            </w:r>
            <w:r w:rsidR="00283731" w:rsidRPr="00552CE0">
              <w:rPr>
                <w:sz w:val="20"/>
                <w:szCs w:val="20"/>
                <w:lang w:val="da-DK"/>
              </w:rPr>
              <w:t xml:space="preserve"> i så fald</w:t>
            </w:r>
            <w:r w:rsidR="000206E9" w:rsidRPr="00552CE0">
              <w:rPr>
                <w:sz w:val="20"/>
                <w:szCs w:val="20"/>
                <w:lang w:val="da-DK"/>
              </w:rPr>
              <w:t xml:space="preserve"> være, at du </w:t>
            </w:r>
            <w:r w:rsidR="00552CE0" w:rsidRPr="00552CE0">
              <w:rPr>
                <w:sz w:val="20"/>
                <w:szCs w:val="20"/>
                <w:lang w:val="da-DK"/>
              </w:rPr>
              <w:t xml:space="preserve">har fået </w:t>
            </w:r>
            <w:r w:rsidR="000206E9" w:rsidRPr="00552CE0">
              <w:rPr>
                <w:sz w:val="20"/>
                <w:szCs w:val="20"/>
                <w:lang w:val="da-DK"/>
              </w:rPr>
              <w:t xml:space="preserve">et </w:t>
            </w:r>
            <w:r w:rsidR="000206E9" w:rsidRPr="00F9431E">
              <w:rPr>
                <w:sz w:val="20"/>
                <w:szCs w:val="20"/>
                <w:lang w:val="da-DK"/>
              </w:rPr>
              <w:t>slagtilfælde</w:t>
            </w:r>
            <w:r w:rsidR="001164DB" w:rsidRPr="00F9431E">
              <w:rPr>
                <w:sz w:val="20"/>
                <w:szCs w:val="20"/>
                <w:lang w:val="da-DK"/>
              </w:rPr>
              <w:t>.</w:t>
            </w:r>
          </w:p>
          <w:p w:rsidR="009A3CE5" w:rsidRPr="00552CE0" w:rsidRDefault="009A3CE5" w:rsidP="009A3CE5">
            <w:pPr>
              <w:ind w:left="720"/>
              <w:rPr>
                <w:sz w:val="20"/>
                <w:szCs w:val="20"/>
                <w:lang w:val="da-DK"/>
              </w:rPr>
            </w:pPr>
          </w:p>
          <w:p w:rsidR="00731038" w:rsidRPr="00552CE0" w:rsidRDefault="0025683A" w:rsidP="009A3CE5">
            <w:pPr>
              <w:rPr>
                <w:sz w:val="20"/>
                <w:szCs w:val="20"/>
                <w:lang w:val="da-DK"/>
              </w:rPr>
            </w:pPr>
            <w:r w:rsidRPr="00552CE0">
              <w:rPr>
                <w:b/>
                <w:sz w:val="20"/>
                <w:szCs w:val="20"/>
                <w:lang w:val="da-DK"/>
              </w:rPr>
              <w:t>Vær opmærksom på symptomer på en blodprop, især hvis du</w:t>
            </w:r>
            <w:r w:rsidR="00731038" w:rsidRPr="00552CE0">
              <w:rPr>
                <w:sz w:val="20"/>
                <w:szCs w:val="20"/>
                <w:lang w:val="da-DK"/>
              </w:rPr>
              <w:t>:</w:t>
            </w:r>
          </w:p>
          <w:p w:rsidR="00731038" w:rsidRPr="00552CE0" w:rsidRDefault="0025683A" w:rsidP="009A3CE5">
            <w:pPr>
              <w:numPr>
                <w:ilvl w:val="0"/>
                <w:numId w:val="5"/>
              </w:numPr>
              <w:tabs>
                <w:tab w:val="clear" w:pos="1521"/>
              </w:tabs>
              <w:ind w:left="567" w:hanging="567"/>
              <w:rPr>
                <w:sz w:val="20"/>
                <w:szCs w:val="20"/>
                <w:lang w:val="da-DK"/>
              </w:rPr>
            </w:pPr>
            <w:r w:rsidRPr="00552CE0">
              <w:rPr>
                <w:sz w:val="20"/>
                <w:szCs w:val="20"/>
                <w:lang w:val="da-DK"/>
              </w:rPr>
              <w:t>lige er blevet opereret</w:t>
            </w:r>
          </w:p>
          <w:p w:rsidR="00731038" w:rsidRPr="00552CE0" w:rsidRDefault="006A24B1" w:rsidP="009A3CE5">
            <w:pPr>
              <w:numPr>
                <w:ilvl w:val="0"/>
                <w:numId w:val="5"/>
              </w:numPr>
              <w:tabs>
                <w:tab w:val="clear" w:pos="1521"/>
              </w:tabs>
              <w:ind w:left="567" w:hanging="567"/>
              <w:rPr>
                <w:sz w:val="20"/>
                <w:szCs w:val="20"/>
                <w:lang w:val="da-DK"/>
              </w:rPr>
            </w:pPr>
            <w:r w:rsidRPr="00552CE0">
              <w:rPr>
                <w:sz w:val="20"/>
                <w:szCs w:val="20"/>
                <w:lang w:val="da-DK"/>
              </w:rPr>
              <w:t>har været sengeliggende eller stillesiddende i en længere periode</w:t>
            </w:r>
            <w:r w:rsidR="00731038" w:rsidRPr="00552CE0">
              <w:rPr>
                <w:sz w:val="20"/>
                <w:szCs w:val="20"/>
                <w:lang w:val="da-DK"/>
              </w:rPr>
              <w:t xml:space="preserve"> (</w:t>
            </w:r>
            <w:r w:rsidR="00835B51" w:rsidRPr="00552CE0">
              <w:rPr>
                <w:sz w:val="20"/>
                <w:szCs w:val="20"/>
                <w:lang w:val="da-DK"/>
              </w:rPr>
              <w:t>f.eks. på grund af en skade eller en sygdom</w:t>
            </w:r>
            <w:r w:rsidR="00731038" w:rsidRPr="00552CE0">
              <w:rPr>
                <w:sz w:val="20"/>
                <w:szCs w:val="20"/>
                <w:lang w:val="da-DK"/>
              </w:rPr>
              <w:t xml:space="preserve">, </w:t>
            </w:r>
            <w:r w:rsidR="00835B51" w:rsidRPr="00552CE0">
              <w:rPr>
                <w:sz w:val="20"/>
                <w:szCs w:val="20"/>
                <w:lang w:val="da-DK"/>
              </w:rPr>
              <w:t>eller hvis du har benet i gips</w:t>
            </w:r>
            <w:r w:rsidR="002D2490">
              <w:rPr>
                <w:sz w:val="20"/>
                <w:szCs w:val="20"/>
                <w:lang w:val="da-DK"/>
              </w:rPr>
              <w:t>, eller været på en længerevarende rejse</w:t>
            </w:r>
            <w:r w:rsidR="00731038" w:rsidRPr="00552CE0">
              <w:rPr>
                <w:sz w:val="20"/>
                <w:szCs w:val="20"/>
                <w:lang w:val="da-DK"/>
              </w:rPr>
              <w:t xml:space="preserve">) </w:t>
            </w:r>
          </w:p>
          <w:p w:rsidR="009A3CE5" w:rsidRPr="00552CE0" w:rsidRDefault="009A3CE5" w:rsidP="009A3CE5">
            <w:pPr>
              <w:rPr>
                <w:b/>
                <w:sz w:val="20"/>
                <w:szCs w:val="20"/>
                <w:lang w:val="da-DK"/>
              </w:rPr>
            </w:pPr>
          </w:p>
          <w:p w:rsidR="001164DB" w:rsidRPr="00552CE0" w:rsidRDefault="000C16E5" w:rsidP="009A3CE5">
            <w:pPr>
              <w:rPr>
                <w:b/>
                <w:sz w:val="20"/>
                <w:szCs w:val="20"/>
                <w:lang w:val="da-DK"/>
              </w:rPr>
            </w:pPr>
            <w:r w:rsidRPr="00552CE0">
              <w:rPr>
                <w:b/>
                <w:sz w:val="20"/>
                <w:szCs w:val="20"/>
                <w:lang w:val="da-DK"/>
              </w:rPr>
              <w:t>Husk at fortælle din læge, sygeplejerske eller kirurg, at du tager</w:t>
            </w:r>
            <w:r w:rsidR="00221000" w:rsidRPr="00552CE0">
              <w:rPr>
                <w:b/>
                <w:sz w:val="20"/>
                <w:szCs w:val="20"/>
                <w:lang w:val="da-DK"/>
              </w:rPr>
              <w:t xml:space="preserve"> et</w:t>
            </w:r>
            <w:r w:rsidRPr="00552CE0">
              <w:rPr>
                <w:b/>
                <w:sz w:val="20"/>
                <w:szCs w:val="20"/>
                <w:lang w:val="da-DK"/>
              </w:rPr>
              <w:t xml:space="preserve"> </w:t>
            </w:r>
            <w:r w:rsidR="00221000" w:rsidRPr="00552CE0">
              <w:rPr>
                <w:b/>
                <w:sz w:val="20"/>
                <w:szCs w:val="20"/>
                <w:lang w:val="da-DK"/>
              </w:rPr>
              <w:t>kombineret hormonelt præventionsmiddel</w:t>
            </w:r>
            <w:r w:rsidR="00221000" w:rsidRPr="00552CE0">
              <w:rPr>
                <w:sz w:val="20"/>
                <w:szCs w:val="20"/>
                <w:lang w:val="da-DK"/>
              </w:rPr>
              <w:t xml:space="preserve"> </w:t>
            </w:r>
            <w:r w:rsidRPr="00552CE0">
              <w:rPr>
                <w:b/>
                <w:sz w:val="20"/>
                <w:szCs w:val="20"/>
                <w:lang w:val="da-DK"/>
              </w:rPr>
              <w:t>hvis du</w:t>
            </w:r>
            <w:r w:rsidR="001164DB" w:rsidRPr="00552CE0">
              <w:rPr>
                <w:b/>
                <w:sz w:val="20"/>
                <w:szCs w:val="20"/>
                <w:lang w:val="da-DK"/>
              </w:rPr>
              <w:t>:</w:t>
            </w:r>
          </w:p>
          <w:p w:rsidR="001164DB" w:rsidRPr="00552CE0" w:rsidRDefault="00810C09" w:rsidP="009A3CE5">
            <w:pPr>
              <w:numPr>
                <w:ilvl w:val="0"/>
                <w:numId w:val="6"/>
              </w:numPr>
              <w:tabs>
                <w:tab w:val="clear" w:pos="720"/>
              </w:tabs>
              <w:ind w:left="567" w:hanging="567"/>
              <w:rPr>
                <w:sz w:val="20"/>
                <w:szCs w:val="20"/>
                <w:lang w:val="da-DK"/>
              </w:rPr>
            </w:pPr>
            <w:r w:rsidRPr="00552CE0">
              <w:rPr>
                <w:sz w:val="20"/>
                <w:szCs w:val="20"/>
                <w:lang w:val="da-DK"/>
              </w:rPr>
              <w:t>s</w:t>
            </w:r>
            <w:r w:rsidR="000C16E5" w:rsidRPr="00552CE0">
              <w:rPr>
                <w:sz w:val="20"/>
                <w:szCs w:val="20"/>
                <w:lang w:val="da-DK"/>
              </w:rPr>
              <w:t xml:space="preserve">kal have eller har fået </w:t>
            </w:r>
            <w:r w:rsidR="003179D8" w:rsidRPr="00552CE0">
              <w:rPr>
                <w:sz w:val="20"/>
                <w:szCs w:val="20"/>
                <w:lang w:val="da-DK"/>
              </w:rPr>
              <w:t xml:space="preserve">foretaget </w:t>
            </w:r>
            <w:r w:rsidR="000C16E5" w:rsidRPr="00552CE0">
              <w:rPr>
                <w:sz w:val="20"/>
                <w:szCs w:val="20"/>
                <w:lang w:val="da-DK"/>
              </w:rPr>
              <w:t>en operation</w:t>
            </w:r>
          </w:p>
          <w:p w:rsidR="001164DB" w:rsidRPr="00552CE0" w:rsidRDefault="002E364E" w:rsidP="009A3CE5">
            <w:pPr>
              <w:numPr>
                <w:ilvl w:val="0"/>
                <w:numId w:val="6"/>
              </w:numPr>
              <w:tabs>
                <w:tab w:val="clear" w:pos="720"/>
              </w:tabs>
              <w:ind w:left="567" w:hanging="567"/>
              <w:rPr>
                <w:sz w:val="20"/>
                <w:szCs w:val="20"/>
                <w:lang w:val="da-DK"/>
              </w:rPr>
            </w:pPr>
            <w:r w:rsidRPr="00552CE0">
              <w:rPr>
                <w:sz w:val="20"/>
                <w:szCs w:val="20"/>
                <w:lang w:val="da-DK"/>
              </w:rPr>
              <w:t>generelt bliver spurgt af</w:t>
            </w:r>
            <w:r w:rsidR="000C16E5" w:rsidRPr="00552CE0">
              <w:rPr>
                <w:sz w:val="20"/>
                <w:szCs w:val="20"/>
                <w:lang w:val="da-DK"/>
              </w:rPr>
              <w:t xml:space="preserve"> lægen eller sundhedspersonalet</w:t>
            </w:r>
            <w:r w:rsidRPr="00552CE0">
              <w:rPr>
                <w:sz w:val="20"/>
                <w:szCs w:val="20"/>
                <w:lang w:val="da-DK"/>
              </w:rPr>
              <w:t>,</w:t>
            </w:r>
            <w:r w:rsidR="000C16E5" w:rsidRPr="00552CE0">
              <w:rPr>
                <w:sz w:val="20"/>
                <w:szCs w:val="20"/>
                <w:lang w:val="da-DK"/>
              </w:rPr>
              <w:t xml:space="preserve"> om du tager nogen former for medicin</w:t>
            </w:r>
            <w:r w:rsidR="004A50B2">
              <w:rPr>
                <w:sz w:val="20"/>
                <w:szCs w:val="20"/>
                <w:lang w:val="da-DK"/>
              </w:rPr>
              <w:t>.</w:t>
            </w:r>
          </w:p>
          <w:p w:rsidR="009A3CE5" w:rsidRPr="00552CE0" w:rsidRDefault="009A3CE5" w:rsidP="005E0B74">
            <w:pPr>
              <w:jc w:val="center"/>
              <w:rPr>
                <w:sz w:val="20"/>
                <w:szCs w:val="20"/>
                <w:lang w:val="da-DK"/>
              </w:rPr>
            </w:pPr>
          </w:p>
          <w:p w:rsidR="00177D93" w:rsidRPr="00552CE0" w:rsidRDefault="004D2C93" w:rsidP="002D2490">
            <w:pPr>
              <w:rPr>
                <w:sz w:val="20"/>
                <w:szCs w:val="20"/>
                <w:lang w:val="da-DK"/>
              </w:rPr>
            </w:pPr>
            <w:r w:rsidRPr="00552CE0">
              <w:rPr>
                <w:sz w:val="20"/>
                <w:szCs w:val="20"/>
                <w:lang w:val="da-DK"/>
              </w:rPr>
              <w:t>Læs den medfølgende indlægsseddel eller gå ind på</w:t>
            </w:r>
            <w:r w:rsidR="00183598" w:rsidRPr="00552CE0">
              <w:rPr>
                <w:sz w:val="20"/>
                <w:szCs w:val="20"/>
                <w:lang w:val="da-DK"/>
              </w:rPr>
              <w:t xml:space="preserve"> </w:t>
            </w:r>
            <w:hyperlink r:id="rId7" w:history="1">
              <w:r w:rsidR="00183598" w:rsidRPr="00552CE0">
                <w:rPr>
                  <w:rStyle w:val="Hyperlink"/>
                  <w:sz w:val="20"/>
                  <w:szCs w:val="20"/>
                  <w:lang w:val="da-DK"/>
                </w:rPr>
                <w:t>www.indlaegsseddel.dk</w:t>
              </w:r>
            </w:hyperlink>
            <w:r w:rsidR="00183598" w:rsidRPr="00552CE0">
              <w:rPr>
                <w:sz w:val="20"/>
                <w:szCs w:val="20"/>
                <w:lang w:val="da-DK"/>
              </w:rPr>
              <w:t xml:space="preserve"> </w:t>
            </w:r>
            <w:r w:rsidR="000142D7" w:rsidRPr="00552CE0">
              <w:rPr>
                <w:sz w:val="20"/>
                <w:szCs w:val="20"/>
                <w:lang w:val="da-DK"/>
              </w:rPr>
              <w:t>for</w:t>
            </w:r>
            <w:r w:rsidRPr="00552CE0">
              <w:rPr>
                <w:sz w:val="20"/>
                <w:szCs w:val="20"/>
                <w:lang w:val="da-DK"/>
              </w:rPr>
              <w:t xml:space="preserve"> yderligere oplysninger.</w:t>
            </w:r>
            <w:r w:rsidR="00552CE0">
              <w:rPr>
                <w:sz w:val="20"/>
                <w:szCs w:val="20"/>
                <w:lang w:val="da-DK"/>
              </w:rPr>
              <w:t xml:space="preserve"> </w:t>
            </w:r>
            <w:r w:rsidR="00183598" w:rsidRPr="00552CE0">
              <w:rPr>
                <w:rFonts w:eastAsia="MS Mincho"/>
                <w:sz w:val="20"/>
                <w:szCs w:val="20"/>
                <w:lang w:val="da-DK" w:eastAsia="ja-JP"/>
              </w:rPr>
              <w:t xml:space="preserve">Hvis du </w:t>
            </w:r>
            <w:r w:rsidR="0094451B" w:rsidRPr="00552CE0">
              <w:rPr>
                <w:rFonts w:eastAsia="MS Mincho"/>
                <w:sz w:val="20"/>
                <w:szCs w:val="20"/>
                <w:lang w:val="da-DK" w:eastAsia="ja-JP"/>
              </w:rPr>
              <w:t>har mistanke om, at du har en bivirkning,</w:t>
            </w:r>
            <w:r w:rsidR="00552CE0">
              <w:rPr>
                <w:rFonts w:eastAsia="MS Mincho"/>
                <w:sz w:val="20"/>
                <w:szCs w:val="20"/>
                <w:lang w:val="da-DK" w:eastAsia="ja-JP"/>
              </w:rPr>
              <w:t xml:space="preserve"> som er forbundet med brugen af </w:t>
            </w:r>
            <w:r w:rsidR="0094451B" w:rsidRPr="00552CE0">
              <w:rPr>
                <w:rFonts w:eastAsia="MS Mincho"/>
                <w:sz w:val="20"/>
                <w:szCs w:val="20"/>
                <w:lang w:val="da-DK" w:eastAsia="ja-JP"/>
              </w:rPr>
              <w:t xml:space="preserve">dit kombinerede hormonelle præventionsmiddel, </w:t>
            </w:r>
            <w:r w:rsidR="004A50B2">
              <w:rPr>
                <w:rFonts w:eastAsia="MS Mincho"/>
                <w:sz w:val="20"/>
                <w:szCs w:val="20"/>
                <w:lang w:val="da-DK" w:eastAsia="ja-JP"/>
              </w:rPr>
              <w:t>så</w:t>
            </w:r>
            <w:r w:rsidR="002D2490">
              <w:rPr>
                <w:rFonts w:eastAsia="MS Mincho"/>
                <w:sz w:val="20"/>
                <w:szCs w:val="20"/>
                <w:lang w:val="da-DK" w:eastAsia="ja-JP"/>
              </w:rPr>
              <w:t xml:space="preserve"> er det vigtigt, at du</w:t>
            </w:r>
            <w:r w:rsidR="004A50B2">
              <w:rPr>
                <w:rFonts w:eastAsia="MS Mincho"/>
                <w:sz w:val="20"/>
                <w:szCs w:val="20"/>
                <w:lang w:val="da-DK" w:eastAsia="ja-JP"/>
              </w:rPr>
              <w:t xml:space="preserve"> tal</w:t>
            </w:r>
            <w:r w:rsidR="002D2490">
              <w:rPr>
                <w:rFonts w:eastAsia="MS Mincho"/>
                <w:sz w:val="20"/>
                <w:szCs w:val="20"/>
                <w:lang w:val="da-DK" w:eastAsia="ja-JP"/>
              </w:rPr>
              <w:t>er</w:t>
            </w:r>
            <w:r w:rsidR="004A50B2">
              <w:rPr>
                <w:rFonts w:eastAsia="MS Mincho"/>
                <w:sz w:val="20"/>
                <w:szCs w:val="20"/>
                <w:lang w:val="da-DK" w:eastAsia="ja-JP"/>
              </w:rPr>
              <w:t xml:space="preserve"> med din læge</w:t>
            </w:r>
            <w:r w:rsidR="002D2490">
              <w:rPr>
                <w:rFonts w:eastAsia="MS Mincho"/>
                <w:sz w:val="20"/>
                <w:szCs w:val="20"/>
                <w:lang w:val="da-DK" w:eastAsia="ja-JP"/>
              </w:rPr>
              <w:t>.</w:t>
            </w:r>
            <w:r w:rsidR="004A50B2">
              <w:rPr>
                <w:rFonts w:eastAsia="MS Mincho"/>
                <w:sz w:val="20"/>
                <w:szCs w:val="20"/>
                <w:lang w:val="da-DK" w:eastAsia="ja-JP"/>
              </w:rPr>
              <w:t xml:space="preserve"> Du kan også melde bivirkningen</w:t>
            </w:r>
            <w:r w:rsidR="00221000" w:rsidRPr="00552CE0">
              <w:rPr>
                <w:rFonts w:eastAsia="MS Mincho"/>
                <w:sz w:val="20"/>
                <w:szCs w:val="20"/>
                <w:lang w:val="da-DK" w:eastAsia="ja-JP"/>
              </w:rPr>
              <w:t xml:space="preserve"> direkte til Sundhedsstyrelsen på </w:t>
            </w:r>
            <w:hyperlink r:id="rId8" w:history="1">
              <w:r w:rsidR="00221000" w:rsidRPr="00552CE0">
                <w:rPr>
                  <w:color w:val="CA4B00"/>
                  <w:sz w:val="20"/>
                  <w:szCs w:val="20"/>
                  <w:u w:val="single"/>
                  <w:lang w:val="da-DK"/>
                </w:rPr>
                <w:t>www.meldenbivirkning.dk</w:t>
              </w:r>
            </w:hyperlink>
            <w:r w:rsidR="00221000" w:rsidRPr="00552CE0">
              <w:rPr>
                <w:color w:val="000000"/>
                <w:sz w:val="20"/>
                <w:szCs w:val="20"/>
                <w:lang w:val="da-DK"/>
              </w:rPr>
              <w:t xml:space="preserve">, via mail på </w:t>
            </w:r>
            <w:hyperlink r:id="rId9" w:history="1">
              <w:r w:rsidR="00221000" w:rsidRPr="00552CE0">
                <w:rPr>
                  <w:color w:val="CA4B00"/>
                  <w:sz w:val="20"/>
                  <w:szCs w:val="20"/>
                  <w:u w:val="single"/>
                  <w:lang w:val="da-DK"/>
                </w:rPr>
                <w:t>sst@sst.dk</w:t>
              </w:r>
            </w:hyperlink>
            <w:r w:rsidR="00221000" w:rsidRPr="00552CE0">
              <w:rPr>
                <w:color w:val="000000"/>
                <w:sz w:val="20"/>
                <w:szCs w:val="20"/>
                <w:lang w:val="da-DK"/>
              </w:rPr>
              <w:t xml:space="preserve"> eller med almindeligt brev til Sundhedsstyrelsen, Axel Heides Gade 1, 2300 København S.</w:t>
            </w:r>
          </w:p>
        </w:tc>
      </w:tr>
    </w:tbl>
    <w:p w:rsidR="003209A5" w:rsidRPr="00552CE0" w:rsidRDefault="003209A5" w:rsidP="00FB01B0">
      <w:pPr>
        <w:rPr>
          <w:sz w:val="20"/>
          <w:szCs w:val="20"/>
          <w:lang w:val="da-DK"/>
        </w:rPr>
      </w:pPr>
    </w:p>
    <w:sectPr w:rsidR="003209A5" w:rsidRPr="00552CE0" w:rsidSect="00552CE0">
      <w:pgSz w:w="16838" w:h="11906" w:orient="landscape" w:code="9"/>
      <w:pgMar w:top="851" w:right="1440" w:bottom="907"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C5" w:rsidRDefault="00996DC5">
      <w:r>
        <w:separator/>
      </w:r>
    </w:p>
  </w:endnote>
  <w:endnote w:type="continuationSeparator" w:id="0">
    <w:p w:rsidR="00996DC5" w:rsidRDefault="00996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C5" w:rsidRDefault="00996DC5">
      <w:r>
        <w:separator/>
      </w:r>
    </w:p>
  </w:footnote>
  <w:footnote w:type="continuationSeparator" w:id="0">
    <w:p w:rsidR="00996DC5" w:rsidRDefault="00996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1FB"/>
    <w:multiLevelType w:val="hybridMultilevel"/>
    <w:tmpl w:val="83BC311C"/>
    <w:lvl w:ilvl="0" w:tplc="08090001">
      <w:start w:val="1"/>
      <w:numFmt w:val="bullet"/>
      <w:lvlText w:val=""/>
      <w:lvlJc w:val="left"/>
      <w:pPr>
        <w:tabs>
          <w:tab w:val="num" w:pos="1521"/>
        </w:tabs>
        <w:ind w:left="1521" w:hanging="360"/>
      </w:pPr>
      <w:rPr>
        <w:rFonts w:ascii="Symbol" w:hAnsi="Symbol" w:hint="default"/>
      </w:rPr>
    </w:lvl>
    <w:lvl w:ilvl="1" w:tplc="08090003" w:tentative="1">
      <w:start w:val="1"/>
      <w:numFmt w:val="bullet"/>
      <w:lvlText w:val="o"/>
      <w:lvlJc w:val="left"/>
      <w:pPr>
        <w:tabs>
          <w:tab w:val="num" w:pos="2241"/>
        </w:tabs>
        <w:ind w:left="2241" w:hanging="360"/>
      </w:pPr>
      <w:rPr>
        <w:rFonts w:ascii="Courier New" w:hAnsi="Courier New" w:cs="Courier New" w:hint="default"/>
      </w:rPr>
    </w:lvl>
    <w:lvl w:ilvl="2" w:tplc="08090005" w:tentative="1">
      <w:start w:val="1"/>
      <w:numFmt w:val="bullet"/>
      <w:lvlText w:val=""/>
      <w:lvlJc w:val="left"/>
      <w:pPr>
        <w:tabs>
          <w:tab w:val="num" w:pos="2961"/>
        </w:tabs>
        <w:ind w:left="2961" w:hanging="360"/>
      </w:pPr>
      <w:rPr>
        <w:rFonts w:ascii="Wingdings" w:hAnsi="Wingdings" w:hint="default"/>
      </w:rPr>
    </w:lvl>
    <w:lvl w:ilvl="3" w:tplc="08090001" w:tentative="1">
      <w:start w:val="1"/>
      <w:numFmt w:val="bullet"/>
      <w:lvlText w:val=""/>
      <w:lvlJc w:val="left"/>
      <w:pPr>
        <w:tabs>
          <w:tab w:val="num" w:pos="3681"/>
        </w:tabs>
        <w:ind w:left="3681" w:hanging="360"/>
      </w:pPr>
      <w:rPr>
        <w:rFonts w:ascii="Symbol" w:hAnsi="Symbol" w:hint="default"/>
      </w:rPr>
    </w:lvl>
    <w:lvl w:ilvl="4" w:tplc="08090003" w:tentative="1">
      <w:start w:val="1"/>
      <w:numFmt w:val="bullet"/>
      <w:lvlText w:val="o"/>
      <w:lvlJc w:val="left"/>
      <w:pPr>
        <w:tabs>
          <w:tab w:val="num" w:pos="4401"/>
        </w:tabs>
        <w:ind w:left="4401" w:hanging="360"/>
      </w:pPr>
      <w:rPr>
        <w:rFonts w:ascii="Courier New" w:hAnsi="Courier New" w:cs="Courier New" w:hint="default"/>
      </w:rPr>
    </w:lvl>
    <w:lvl w:ilvl="5" w:tplc="08090005" w:tentative="1">
      <w:start w:val="1"/>
      <w:numFmt w:val="bullet"/>
      <w:lvlText w:val=""/>
      <w:lvlJc w:val="left"/>
      <w:pPr>
        <w:tabs>
          <w:tab w:val="num" w:pos="5121"/>
        </w:tabs>
        <w:ind w:left="5121" w:hanging="360"/>
      </w:pPr>
      <w:rPr>
        <w:rFonts w:ascii="Wingdings" w:hAnsi="Wingdings" w:hint="default"/>
      </w:rPr>
    </w:lvl>
    <w:lvl w:ilvl="6" w:tplc="08090001" w:tentative="1">
      <w:start w:val="1"/>
      <w:numFmt w:val="bullet"/>
      <w:lvlText w:val=""/>
      <w:lvlJc w:val="left"/>
      <w:pPr>
        <w:tabs>
          <w:tab w:val="num" w:pos="5841"/>
        </w:tabs>
        <w:ind w:left="5841" w:hanging="360"/>
      </w:pPr>
      <w:rPr>
        <w:rFonts w:ascii="Symbol" w:hAnsi="Symbol" w:hint="default"/>
      </w:rPr>
    </w:lvl>
    <w:lvl w:ilvl="7" w:tplc="08090003" w:tentative="1">
      <w:start w:val="1"/>
      <w:numFmt w:val="bullet"/>
      <w:lvlText w:val="o"/>
      <w:lvlJc w:val="left"/>
      <w:pPr>
        <w:tabs>
          <w:tab w:val="num" w:pos="6561"/>
        </w:tabs>
        <w:ind w:left="6561" w:hanging="360"/>
      </w:pPr>
      <w:rPr>
        <w:rFonts w:ascii="Courier New" w:hAnsi="Courier New" w:cs="Courier New" w:hint="default"/>
      </w:rPr>
    </w:lvl>
    <w:lvl w:ilvl="8" w:tplc="08090005" w:tentative="1">
      <w:start w:val="1"/>
      <w:numFmt w:val="bullet"/>
      <w:lvlText w:val=""/>
      <w:lvlJc w:val="left"/>
      <w:pPr>
        <w:tabs>
          <w:tab w:val="num" w:pos="7281"/>
        </w:tabs>
        <w:ind w:left="7281" w:hanging="360"/>
      </w:pPr>
      <w:rPr>
        <w:rFonts w:ascii="Wingdings" w:hAnsi="Wingdings" w:hint="default"/>
      </w:rPr>
    </w:lvl>
  </w:abstractNum>
  <w:abstractNum w:abstractNumId="1">
    <w:nsid w:val="2493535C"/>
    <w:multiLevelType w:val="hybridMultilevel"/>
    <w:tmpl w:val="7F462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8C64DF4"/>
    <w:multiLevelType w:val="hybridMultilevel"/>
    <w:tmpl w:val="BB0A0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A2E6A1E"/>
    <w:multiLevelType w:val="hybridMultilevel"/>
    <w:tmpl w:val="98546ECC"/>
    <w:lvl w:ilvl="0" w:tplc="E684FDD8">
      <w:start w:val="3"/>
      <w:numFmt w:val="bullet"/>
      <w:lvlText w:val="-"/>
      <w:lvlJc w:val="left"/>
      <w:pPr>
        <w:tabs>
          <w:tab w:val="num" w:pos="788"/>
        </w:tabs>
        <w:ind w:left="788" w:hanging="360"/>
      </w:pPr>
      <w:rPr>
        <w:rFonts w:ascii="Blackadder ITC" w:eastAsia="Blackadder ITC" w:hAnsi="Blackadder ITC" w:cs="Blackadder ITC"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4">
    <w:nsid w:val="5E663A50"/>
    <w:multiLevelType w:val="hybridMultilevel"/>
    <w:tmpl w:val="06D6AEBC"/>
    <w:lvl w:ilvl="0" w:tplc="E684FDD8">
      <w:start w:val="3"/>
      <w:numFmt w:val="bullet"/>
      <w:lvlText w:val="-"/>
      <w:lvlJc w:val="left"/>
      <w:pPr>
        <w:tabs>
          <w:tab w:val="num" w:pos="720"/>
        </w:tabs>
        <w:ind w:left="720" w:hanging="360"/>
      </w:pPr>
      <w:rPr>
        <w:rFonts w:ascii="Blackadder ITC" w:eastAsia="Blackadder ITC" w:hAnsi="Blackadder ITC" w:cs="Blackadder ITC"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3FF0371"/>
    <w:multiLevelType w:val="hybridMultilevel"/>
    <w:tmpl w:val="502AC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4E10D2"/>
    <w:multiLevelType w:val="hybridMultilevel"/>
    <w:tmpl w:val="FBEA0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6515A13"/>
    <w:multiLevelType w:val="hybridMultilevel"/>
    <w:tmpl w:val="BB761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83145"/>
    <w:rsid w:val="000142D7"/>
    <w:rsid w:val="00016458"/>
    <w:rsid w:val="000206E9"/>
    <w:rsid w:val="00024991"/>
    <w:rsid w:val="0002558B"/>
    <w:rsid w:val="00052F0F"/>
    <w:rsid w:val="00080CE7"/>
    <w:rsid w:val="00094EEF"/>
    <w:rsid w:val="000A27F9"/>
    <w:rsid w:val="000B0F31"/>
    <w:rsid w:val="000C024F"/>
    <w:rsid w:val="000C16E5"/>
    <w:rsid w:val="000E498B"/>
    <w:rsid w:val="000F323C"/>
    <w:rsid w:val="000F7F81"/>
    <w:rsid w:val="001164DB"/>
    <w:rsid w:val="0012135D"/>
    <w:rsid w:val="0013655F"/>
    <w:rsid w:val="001510AB"/>
    <w:rsid w:val="00155F5C"/>
    <w:rsid w:val="00177D93"/>
    <w:rsid w:val="00183598"/>
    <w:rsid w:val="00186E19"/>
    <w:rsid w:val="00193B88"/>
    <w:rsid w:val="00197E34"/>
    <w:rsid w:val="001A0552"/>
    <w:rsid w:val="001B3C82"/>
    <w:rsid w:val="001E74FD"/>
    <w:rsid w:val="001F6042"/>
    <w:rsid w:val="00211192"/>
    <w:rsid w:val="00212698"/>
    <w:rsid w:val="00221000"/>
    <w:rsid w:val="00252CAB"/>
    <w:rsid w:val="0025683A"/>
    <w:rsid w:val="00257D01"/>
    <w:rsid w:val="0026529C"/>
    <w:rsid w:val="00283731"/>
    <w:rsid w:val="00286AFE"/>
    <w:rsid w:val="00286C54"/>
    <w:rsid w:val="002963C1"/>
    <w:rsid w:val="002A608F"/>
    <w:rsid w:val="002A7D5B"/>
    <w:rsid w:val="002D2490"/>
    <w:rsid w:val="002D2A71"/>
    <w:rsid w:val="002E364E"/>
    <w:rsid w:val="002E4B97"/>
    <w:rsid w:val="003060B4"/>
    <w:rsid w:val="00307A0A"/>
    <w:rsid w:val="00310EEC"/>
    <w:rsid w:val="00310FD9"/>
    <w:rsid w:val="003179D8"/>
    <w:rsid w:val="003209A5"/>
    <w:rsid w:val="003225E6"/>
    <w:rsid w:val="00324894"/>
    <w:rsid w:val="0036028E"/>
    <w:rsid w:val="00366C27"/>
    <w:rsid w:val="003712F3"/>
    <w:rsid w:val="003904C3"/>
    <w:rsid w:val="00390A79"/>
    <w:rsid w:val="003921E3"/>
    <w:rsid w:val="003A14AE"/>
    <w:rsid w:val="003B3CA5"/>
    <w:rsid w:val="003E64BA"/>
    <w:rsid w:val="00417FB9"/>
    <w:rsid w:val="00463931"/>
    <w:rsid w:val="00491EF7"/>
    <w:rsid w:val="004A111A"/>
    <w:rsid w:val="004A50B2"/>
    <w:rsid w:val="004D2C93"/>
    <w:rsid w:val="004F7976"/>
    <w:rsid w:val="00531D8A"/>
    <w:rsid w:val="005404D7"/>
    <w:rsid w:val="0054431C"/>
    <w:rsid w:val="00552CE0"/>
    <w:rsid w:val="00555E16"/>
    <w:rsid w:val="00565FD5"/>
    <w:rsid w:val="005661BD"/>
    <w:rsid w:val="005743DF"/>
    <w:rsid w:val="005934A1"/>
    <w:rsid w:val="00597785"/>
    <w:rsid w:val="005B438B"/>
    <w:rsid w:val="005D67FB"/>
    <w:rsid w:val="005E0B74"/>
    <w:rsid w:val="005E6EA0"/>
    <w:rsid w:val="00603948"/>
    <w:rsid w:val="0062255B"/>
    <w:rsid w:val="00624700"/>
    <w:rsid w:val="0062505F"/>
    <w:rsid w:val="00634218"/>
    <w:rsid w:val="0063527C"/>
    <w:rsid w:val="00641F5D"/>
    <w:rsid w:val="00647B8C"/>
    <w:rsid w:val="006574B1"/>
    <w:rsid w:val="00662E75"/>
    <w:rsid w:val="00664260"/>
    <w:rsid w:val="00670EB5"/>
    <w:rsid w:val="00674A7C"/>
    <w:rsid w:val="006852CD"/>
    <w:rsid w:val="006A24B1"/>
    <w:rsid w:val="006B119A"/>
    <w:rsid w:val="006F00B7"/>
    <w:rsid w:val="006F1869"/>
    <w:rsid w:val="007117AB"/>
    <w:rsid w:val="007161EF"/>
    <w:rsid w:val="00716E83"/>
    <w:rsid w:val="00717DFF"/>
    <w:rsid w:val="00723664"/>
    <w:rsid w:val="0072773D"/>
    <w:rsid w:val="00731038"/>
    <w:rsid w:val="0074514A"/>
    <w:rsid w:val="00785C64"/>
    <w:rsid w:val="007A64CB"/>
    <w:rsid w:val="007A7B07"/>
    <w:rsid w:val="007A7F8E"/>
    <w:rsid w:val="007C2863"/>
    <w:rsid w:val="007C5290"/>
    <w:rsid w:val="007C66F5"/>
    <w:rsid w:val="007E1671"/>
    <w:rsid w:val="007E26E9"/>
    <w:rsid w:val="007F422C"/>
    <w:rsid w:val="0080196B"/>
    <w:rsid w:val="00810C09"/>
    <w:rsid w:val="0082052B"/>
    <w:rsid w:val="00825FA3"/>
    <w:rsid w:val="0083335C"/>
    <w:rsid w:val="00833B62"/>
    <w:rsid w:val="00835B51"/>
    <w:rsid w:val="008520EE"/>
    <w:rsid w:val="00863420"/>
    <w:rsid w:val="008819B6"/>
    <w:rsid w:val="00890B0E"/>
    <w:rsid w:val="008A1D39"/>
    <w:rsid w:val="008C1BB0"/>
    <w:rsid w:val="008C41E5"/>
    <w:rsid w:val="008D1B98"/>
    <w:rsid w:val="008E63BD"/>
    <w:rsid w:val="008F02F0"/>
    <w:rsid w:val="008F525E"/>
    <w:rsid w:val="00903BF5"/>
    <w:rsid w:val="00912745"/>
    <w:rsid w:val="00935437"/>
    <w:rsid w:val="0094451B"/>
    <w:rsid w:val="00955A8C"/>
    <w:rsid w:val="00966A19"/>
    <w:rsid w:val="00981EB5"/>
    <w:rsid w:val="009925A2"/>
    <w:rsid w:val="00996DC5"/>
    <w:rsid w:val="009A3CE5"/>
    <w:rsid w:val="009C31F7"/>
    <w:rsid w:val="009C3CFC"/>
    <w:rsid w:val="009C7B30"/>
    <w:rsid w:val="009E78E7"/>
    <w:rsid w:val="009F2F81"/>
    <w:rsid w:val="00A416CD"/>
    <w:rsid w:val="00A46F7E"/>
    <w:rsid w:val="00A562BE"/>
    <w:rsid w:val="00A61F2F"/>
    <w:rsid w:val="00AA6E8E"/>
    <w:rsid w:val="00AB3476"/>
    <w:rsid w:val="00AE4D5B"/>
    <w:rsid w:val="00B07FAB"/>
    <w:rsid w:val="00B15BF4"/>
    <w:rsid w:val="00B7331F"/>
    <w:rsid w:val="00B74C04"/>
    <w:rsid w:val="00B75817"/>
    <w:rsid w:val="00B9118B"/>
    <w:rsid w:val="00BD5AA3"/>
    <w:rsid w:val="00C122D2"/>
    <w:rsid w:val="00C35442"/>
    <w:rsid w:val="00C37EA3"/>
    <w:rsid w:val="00C76F66"/>
    <w:rsid w:val="00C7777C"/>
    <w:rsid w:val="00C83145"/>
    <w:rsid w:val="00CA147C"/>
    <w:rsid w:val="00CC1DA7"/>
    <w:rsid w:val="00CD5654"/>
    <w:rsid w:val="00CD740B"/>
    <w:rsid w:val="00CE208F"/>
    <w:rsid w:val="00CF6AD1"/>
    <w:rsid w:val="00D03D01"/>
    <w:rsid w:val="00D054C6"/>
    <w:rsid w:val="00D31690"/>
    <w:rsid w:val="00D513EF"/>
    <w:rsid w:val="00D62381"/>
    <w:rsid w:val="00D62D49"/>
    <w:rsid w:val="00DA6E08"/>
    <w:rsid w:val="00E02595"/>
    <w:rsid w:val="00E30816"/>
    <w:rsid w:val="00E43781"/>
    <w:rsid w:val="00E72932"/>
    <w:rsid w:val="00E90677"/>
    <w:rsid w:val="00E9182C"/>
    <w:rsid w:val="00EA4861"/>
    <w:rsid w:val="00EC6BF9"/>
    <w:rsid w:val="00EE3E1F"/>
    <w:rsid w:val="00F012E2"/>
    <w:rsid w:val="00F074DF"/>
    <w:rsid w:val="00F211C1"/>
    <w:rsid w:val="00F450D5"/>
    <w:rsid w:val="00F60A93"/>
    <w:rsid w:val="00F86032"/>
    <w:rsid w:val="00F9431E"/>
    <w:rsid w:val="00F94C31"/>
    <w:rsid w:val="00FA18FF"/>
    <w:rsid w:val="00FB01B0"/>
    <w:rsid w:val="00FD5043"/>
    <w:rsid w:val="00FE39FB"/>
    <w:rsid w:val="00FE536D"/>
    <w:rsid w:val="00FF3FEB"/>
    <w:rsid w:val="00FF51B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73D"/>
    <w:rPr>
      <w:sz w:val="24"/>
      <w:szCs w:val="24"/>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20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semiHidden/>
    <w:rsid w:val="00BD5AA3"/>
    <w:rPr>
      <w:sz w:val="16"/>
      <w:szCs w:val="16"/>
    </w:rPr>
  </w:style>
  <w:style w:type="paragraph" w:styleId="Kommentartekst">
    <w:name w:val="annotation text"/>
    <w:basedOn w:val="Normal"/>
    <w:semiHidden/>
    <w:rsid w:val="00BD5AA3"/>
    <w:rPr>
      <w:sz w:val="20"/>
      <w:szCs w:val="20"/>
    </w:rPr>
  </w:style>
  <w:style w:type="paragraph" w:styleId="Kommentaremne">
    <w:name w:val="annotation subject"/>
    <w:basedOn w:val="Kommentartekst"/>
    <w:next w:val="Kommentartekst"/>
    <w:semiHidden/>
    <w:rsid w:val="00BD5AA3"/>
    <w:rPr>
      <w:b/>
      <w:bCs/>
    </w:rPr>
  </w:style>
  <w:style w:type="paragraph" w:styleId="Markeringsbobletekst">
    <w:name w:val="Balloon Text"/>
    <w:basedOn w:val="Normal"/>
    <w:semiHidden/>
    <w:rsid w:val="00BD5AA3"/>
    <w:rPr>
      <w:rFonts w:ascii="Tahoma" w:hAnsi="Tahoma" w:cs="Tahoma"/>
      <w:sz w:val="16"/>
      <w:szCs w:val="16"/>
    </w:rPr>
  </w:style>
  <w:style w:type="paragraph" w:styleId="Sidehoved">
    <w:name w:val="header"/>
    <w:basedOn w:val="Normal"/>
    <w:rsid w:val="00D054C6"/>
    <w:pPr>
      <w:tabs>
        <w:tab w:val="center" w:pos="4320"/>
        <w:tab w:val="right" w:pos="8640"/>
      </w:tabs>
    </w:pPr>
  </w:style>
  <w:style w:type="paragraph" w:styleId="Sidefod">
    <w:name w:val="footer"/>
    <w:basedOn w:val="Normal"/>
    <w:rsid w:val="00D054C6"/>
    <w:pPr>
      <w:tabs>
        <w:tab w:val="center" w:pos="4320"/>
        <w:tab w:val="right" w:pos="8640"/>
      </w:tabs>
    </w:pPr>
  </w:style>
  <w:style w:type="character" w:styleId="Hyperlink">
    <w:name w:val="Hyperlink"/>
    <w:rsid w:val="004D2C93"/>
    <w:rPr>
      <w:rFonts w:cs="Times New Roman"/>
      <w:color w:val="0000FF"/>
      <w:u w:val="single"/>
    </w:rPr>
  </w:style>
  <w:style w:type="character" w:styleId="BesgtHyperlink">
    <w:name w:val="FollowedHyperlink"/>
    <w:rsid w:val="000142D7"/>
    <w:rPr>
      <w:color w:val="800080"/>
      <w:u w:val="single"/>
    </w:rPr>
  </w:style>
  <w:style w:type="paragraph" w:customStyle="1" w:styleId="Para0s">
    <w:name w:val="Para:0:s"/>
    <w:basedOn w:val="Normal"/>
    <w:rsid w:val="00221000"/>
    <w:pPr>
      <w:spacing w:after="220"/>
    </w:pPr>
    <w:rPr>
      <w:lang w:val="en-US" w:eastAsia="de-DE"/>
    </w:rPr>
  </w:style>
  <w:style w:type="paragraph" w:styleId="Listeafsnit">
    <w:name w:val="List Paragraph"/>
    <w:basedOn w:val="Normal"/>
    <w:uiPriority w:val="34"/>
    <w:qFormat/>
    <w:rsid w:val="001213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denbivirkning.dk/" TargetMode="External"/><Relationship Id="rId3" Type="http://schemas.openxmlformats.org/officeDocument/2006/relationships/settings" Target="settings.xml"/><Relationship Id="rId7" Type="http://schemas.openxmlformats.org/officeDocument/2006/relationships/hyperlink" Target="http://www.indlaegsseddel.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t@ss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CHCs Art 31-1356 - Patient Information Card - Core elements</vt:lpstr>
    </vt:vector>
  </TitlesOfParts>
  <Company>MHRA</Company>
  <LinksUpToDate>false</LinksUpToDate>
  <CharactersWithSpaces>4090</CharactersWithSpaces>
  <SharedDoc>false</SharedDoc>
  <HLinks>
    <vt:vector size="18" baseType="variant">
      <vt:variant>
        <vt:i4>393252</vt:i4>
      </vt:variant>
      <vt:variant>
        <vt:i4>6</vt:i4>
      </vt:variant>
      <vt:variant>
        <vt:i4>0</vt:i4>
      </vt:variant>
      <vt:variant>
        <vt:i4>5</vt:i4>
      </vt:variant>
      <vt:variant>
        <vt:lpwstr>mailto:sst@sst.dk</vt:lpwstr>
      </vt:variant>
      <vt:variant>
        <vt:lpwstr/>
      </vt:variant>
      <vt:variant>
        <vt:i4>7077950</vt:i4>
      </vt:variant>
      <vt:variant>
        <vt:i4>3</vt:i4>
      </vt:variant>
      <vt:variant>
        <vt:i4>0</vt:i4>
      </vt:variant>
      <vt:variant>
        <vt:i4>5</vt:i4>
      </vt:variant>
      <vt:variant>
        <vt:lpwstr>http://www.meldenbivirkning.dk/</vt:lpwstr>
      </vt:variant>
      <vt:variant>
        <vt:lpwstr/>
      </vt:variant>
      <vt:variant>
        <vt:i4>1507405</vt:i4>
      </vt:variant>
      <vt:variant>
        <vt:i4>0</vt:i4>
      </vt:variant>
      <vt:variant>
        <vt:i4>0</vt:i4>
      </vt:variant>
      <vt:variant>
        <vt:i4>5</vt:i4>
      </vt:variant>
      <vt:variant>
        <vt:lpwstr>http://www.indlaegsseddel.dk/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CHCs Art 31-1356 - Patient Information Card - Core elements</dc:title>
  <dc:subject/>
  <dc:creator>WoolleyJ</dc:creator>
  <cp:keywords/>
  <cp:lastModifiedBy>nvp</cp:lastModifiedBy>
  <cp:revision>4</cp:revision>
  <cp:lastPrinted>2014-03-19T11:03:00Z</cp:lastPrinted>
  <dcterms:created xsi:type="dcterms:W3CDTF">2014-04-10T11:47:00Z</dcterms:created>
  <dcterms:modified xsi:type="dcterms:W3CDTF">2014-04-10T11:58:00Z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CURRENT,1.5</vt:lpwstr>
  </property>
  <property fmtid="{D5CDD505-2E9C-101B-9397-08002B2CF9AE}" pid="3" name="DM_Name">
    <vt:lpwstr>CHCs Art 31-1356 - Patient Information Card - Core elements</vt:lpwstr>
  </property>
  <property fmtid="{D5CDD505-2E9C-101B-9397-08002B2CF9AE}" pid="4" name="DM_Creation_Date">
    <vt:lpwstr>10/10/2013 18:06:03</vt:lpwstr>
  </property>
  <property fmtid="{D5CDD505-2E9C-101B-9397-08002B2CF9AE}" pid="5" name="DM_Modify_Date">
    <vt:lpwstr>14/10/2013 11:09:52</vt:lpwstr>
  </property>
  <property fmtid="{D5CDD505-2E9C-101B-9397-08002B2CF9AE}" pid="6" name="DM_Creator_Name">
    <vt:lpwstr>Le Ber Veronique</vt:lpwstr>
  </property>
  <property fmtid="{D5CDD505-2E9C-101B-9397-08002B2CF9AE}" pid="7" name="DM_Modifier_Name">
    <vt:lpwstr>Kohoutkova Lenka</vt:lpwstr>
  </property>
  <property fmtid="{D5CDD505-2E9C-101B-9397-08002B2CF9AE}" pid="8" name="DM_Type">
    <vt:lpwstr>emea_document</vt:lpwstr>
  </property>
  <property fmtid="{D5CDD505-2E9C-101B-9397-08002B2CF9AE}" pid="9" name="DM_DocRefId">
    <vt:lpwstr>EMA/613294/2013</vt:lpwstr>
  </property>
  <property fmtid="{D5CDD505-2E9C-101B-9397-08002B2CF9AE}" pid="10" name="DM_Category">
    <vt:lpwstr>Checklist</vt:lpwstr>
  </property>
  <property fmtid="{D5CDD505-2E9C-101B-9397-08002B2CF9AE}" pid="11" name="DM_Path">
    <vt:lpwstr>/01. Evaluation of Medicine/Referrals/H - Article 31/Combined Contraceptives - 1356/04 PRAC recommendation/01 PRAC Recommendation/DHPC &amp; Communication plan</vt:lpwstr>
  </property>
  <property fmtid="{D5CDD505-2E9C-101B-9397-08002B2CF9AE}" pid="12" name="DM_emea_doc_ref_id">
    <vt:lpwstr>EMA/613294/2013</vt:lpwstr>
  </property>
  <property fmtid="{D5CDD505-2E9C-101B-9397-08002B2CF9AE}" pid="13" name="DM_Modifer_Name">
    <vt:lpwstr>Kohoutkova Lenka</vt:lpwstr>
  </property>
  <property fmtid="{D5CDD505-2E9C-101B-9397-08002B2CF9AE}" pid="14" name="DM_Modified_Date">
    <vt:lpwstr>14/10/2013 11:09:52</vt:lpwstr>
  </property>
  <property fmtid="{D5CDD505-2E9C-101B-9397-08002B2CF9AE}" pid="15" name="_NewReviewCycle">
    <vt:lpwstr/>
  </property>
</Properties>
</file>